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8CDC9">
      <w:pPr>
        <w:adjustRightInd w:val="0"/>
        <w:snapToGrid w:val="0"/>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413F2C49">
      <w:pPr>
        <w:adjustRightInd w:val="0"/>
        <w:snapToGrid w:val="0"/>
        <w:spacing w:line="560" w:lineRule="exact"/>
        <w:jc w:val="center"/>
        <w:rPr>
          <w:rFonts w:hint="eastAsia" w:ascii="宋体" w:hAnsi="宋体" w:eastAsia="宋体" w:cs="方正小标宋简体"/>
          <w:b/>
          <w:bCs/>
          <w:sz w:val="44"/>
          <w:szCs w:val="44"/>
        </w:rPr>
      </w:pPr>
    </w:p>
    <w:p w14:paraId="43A2263D">
      <w:pPr>
        <w:adjustRightInd w:val="0"/>
        <w:snapToGrid w:val="0"/>
        <w:spacing w:line="56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广州市建设监理行业信息服务管理平台</w:t>
      </w:r>
    </w:p>
    <w:p w14:paraId="779B6C9D">
      <w:pPr>
        <w:adjustRightInd w:val="0"/>
        <w:snapToGrid w:val="0"/>
        <w:spacing w:line="56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项目资料检查办法</w:t>
      </w:r>
    </w:p>
    <w:p w14:paraId="20A2CD5B">
      <w:pPr>
        <w:adjustRightInd w:val="0"/>
        <w:snapToGrid w:val="0"/>
        <w:spacing w:line="560" w:lineRule="exact"/>
        <w:jc w:val="center"/>
        <w:rPr>
          <w:rFonts w:ascii="宋体" w:hAnsi="宋体" w:eastAsia="宋体" w:cs="楷体_GB2312"/>
          <w:b/>
          <w:sz w:val="32"/>
          <w:szCs w:val="44"/>
        </w:rPr>
      </w:pPr>
      <w:r>
        <w:rPr>
          <w:rFonts w:hint="eastAsia" w:ascii="宋体" w:hAnsi="宋体" w:eastAsia="宋体" w:cs="楷体_GB2312"/>
          <w:b/>
          <w:sz w:val="32"/>
          <w:szCs w:val="44"/>
        </w:rPr>
        <w:t>（征求意见稿）</w:t>
      </w:r>
    </w:p>
    <w:p w14:paraId="2C6674BE">
      <w:pPr>
        <w:adjustRightInd w:val="0"/>
        <w:snapToGrid w:val="0"/>
        <w:spacing w:line="560" w:lineRule="exact"/>
        <w:rPr>
          <w:rFonts w:ascii="Times New Roman" w:hAnsi="Times New Roman" w:eastAsia="仿宋_GB2312"/>
          <w:b/>
          <w:sz w:val="32"/>
          <w:szCs w:val="44"/>
        </w:rPr>
      </w:pPr>
    </w:p>
    <w:p w14:paraId="20ACDB86">
      <w:pPr>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第一条</w:t>
      </w:r>
      <w:r>
        <w:rPr>
          <w:rFonts w:ascii="Times New Roman" w:hAnsi="Times New Roman" w:eastAsia="仿宋_GB2312"/>
          <w:sz w:val="32"/>
          <w:szCs w:val="32"/>
        </w:rPr>
        <w:t xml:space="preserve"> </w:t>
      </w:r>
      <w:r>
        <w:rPr>
          <w:rFonts w:ascii="Times New Roman" w:hAnsi="Times New Roman" w:eastAsia="仿宋_GB2312"/>
          <w:color w:val="auto"/>
          <w:sz w:val="32"/>
          <w:szCs w:val="32"/>
        </w:rPr>
        <w:t>根据国家、省、市诚信建设</w:t>
      </w:r>
      <w:r>
        <w:rPr>
          <w:rFonts w:hint="eastAsia" w:ascii="Times New Roman" w:hAnsi="Times New Roman" w:eastAsia="仿宋_GB2312"/>
          <w:color w:val="auto"/>
          <w:sz w:val="32"/>
          <w:szCs w:val="32"/>
        </w:rPr>
        <w:t>及《广州市住房和城乡建设局关于支持市建设监理行业协会开展信息服务管理的通知》等文件</w:t>
      </w:r>
      <w:r>
        <w:rPr>
          <w:rFonts w:ascii="Times New Roman" w:hAnsi="Times New Roman" w:eastAsia="仿宋_GB2312"/>
          <w:color w:val="auto"/>
          <w:sz w:val="32"/>
          <w:szCs w:val="32"/>
        </w:rPr>
        <w:t>要求，</w:t>
      </w:r>
      <w:r>
        <w:rPr>
          <w:rFonts w:ascii="Times New Roman" w:hAnsi="Times New Roman" w:eastAsia="仿宋_GB2312"/>
          <w:sz w:val="32"/>
          <w:szCs w:val="32"/>
        </w:rPr>
        <w:t>为加强</w:t>
      </w:r>
      <w:bookmarkStart w:id="0" w:name="OLE_LINK14"/>
      <w:r>
        <w:rPr>
          <w:rFonts w:hint="eastAsia" w:ascii="Times New Roman" w:hAnsi="Times New Roman" w:eastAsia="仿宋_GB2312"/>
          <w:sz w:val="32"/>
          <w:szCs w:val="32"/>
        </w:rPr>
        <w:t>广州市建设监理行业信息服务管理平台项目资料</w:t>
      </w:r>
      <w:bookmarkEnd w:id="0"/>
      <w:r>
        <w:rPr>
          <w:rFonts w:hint="eastAsia" w:ascii="Times New Roman" w:hAnsi="Times New Roman" w:eastAsia="仿宋_GB2312"/>
          <w:sz w:val="32"/>
          <w:szCs w:val="32"/>
        </w:rPr>
        <w:t>的管理，特制定本办法</w:t>
      </w:r>
      <w:r>
        <w:rPr>
          <w:rFonts w:ascii="Times New Roman" w:hAnsi="Times New Roman" w:eastAsia="仿宋_GB2312"/>
          <w:sz w:val="32"/>
          <w:szCs w:val="32"/>
        </w:rPr>
        <w:t>。</w:t>
      </w:r>
    </w:p>
    <w:p w14:paraId="226E77C0">
      <w:pPr>
        <w:shd w:val="clear" w:color="auto" w:fill="FFFFFF"/>
        <w:adjustRightInd w:val="0"/>
        <w:snapToGrid w:val="0"/>
        <w:spacing w:line="56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本办法适</w:t>
      </w:r>
      <w:r>
        <w:rPr>
          <w:rFonts w:ascii="Times New Roman" w:hAnsi="Times New Roman" w:eastAsia="仿宋_GB2312"/>
          <w:sz w:val="32"/>
          <w:szCs w:val="32"/>
        </w:rPr>
        <w:t>用于</w:t>
      </w:r>
      <w:r>
        <w:rPr>
          <w:rFonts w:hint="eastAsia" w:ascii="Times New Roman" w:hAnsi="Times New Roman" w:eastAsia="仿宋_GB2312"/>
          <w:sz w:val="32"/>
          <w:szCs w:val="32"/>
        </w:rPr>
        <w:t>使用广州市建设监理行业信息服务管理平台</w:t>
      </w:r>
      <w:r>
        <w:rPr>
          <w:rFonts w:ascii="Times New Roman" w:hAnsi="Times New Roman" w:eastAsia="仿宋_GB2312"/>
          <w:sz w:val="32"/>
          <w:szCs w:val="32"/>
        </w:rPr>
        <w:t>的工程监理</w:t>
      </w:r>
      <w:r>
        <w:rPr>
          <w:rFonts w:hint="eastAsia" w:ascii="Times New Roman" w:hAnsi="Times New Roman" w:eastAsia="仿宋_GB2312"/>
          <w:sz w:val="32"/>
          <w:szCs w:val="32"/>
        </w:rPr>
        <w:t>企业（以下简称：监理企业）。</w:t>
      </w:r>
    </w:p>
    <w:p w14:paraId="02F4D2F3">
      <w:pPr>
        <w:adjustRightInd w:val="0"/>
        <w:snapToGrid w:val="0"/>
        <w:spacing w:line="560" w:lineRule="exact"/>
        <w:ind w:firstLine="643" w:firstLineChars="200"/>
        <w:rPr>
          <w:rFonts w:ascii="Times New Roman" w:hAnsi="Times New Roman" w:eastAsia="仿宋_GB2312"/>
          <w:color w:val="auto"/>
          <w:sz w:val="32"/>
          <w:szCs w:val="32"/>
        </w:rPr>
      </w:pPr>
      <w:r>
        <w:rPr>
          <w:rFonts w:hint="eastAsia" w:ascii="Times New Roman" w:hAnsi="Times New Roman" w:eastAsia="仿宋_GB2312"/>
          <w:b/>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color w:val="auto"/>
          <w:sz w:val="32"/>
          <w:szCs w:val="32"/>
        </w:rPr>
        <w:t>广州市建设监理行业协会（以下简称：协会）</w:t>
      </w:r>
      <w:r>
        <w:rPr>
          <w:rFonts w:ascii="Times New Roman" w:hAnsi="Times New Roman" w:eastAsia="仿宋_GB2312"/>
          <w:sz w:val="32"/>
          <w:szCs w:val="32"/>
        </w:rPr>
        <w:t>负责</w:t>
      </w:r>
      <w:r>
        <w:rPr>
          <w:rFonts w:hint="eastAsia" w:ascii="Times New Roman" w:hAnsi="Times New Roman" w:eastAsia="仿宋_GB2312"/>
          <w:sz w:val="32"/>
          <w:szCs w:val="32"/>
        </w:rPr>
        <w:t>监督管理广州市建设监理行业信息服务管理平台项目资料的情况，规范监理企业的执业行为，维护行业秩序和合法权益，制定、修改、解释和完善本办法。</w:t>
      </w:r>
      <w:r>
        <w:rPr>
          <w:rFonts w:hint="eastAsia" w:ascii="Times New Roman" w:hAnsi="Times New Roman" w:eastAsia="仿宋_GB2312"/>
          <w:color w:val="auto"/>
          <w:sz w:val="32"/>
          <w:szCs w:val="32"/>
        </w:rPr>
        <w:t>协会秘书处具体负责日常工作。</w:t>
      </w:r>
    </w:p>
    <w:p w14:paraId="054D71B9">
      <w:pPr>
        <w:adjustRightInd w:val="0"/>
        <w:snapToGrid w:val="0"/>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b/>
          <w:sz w:val="32"/>
          <w:szCs w:val="32"/>
        </w:rPr>
        <w:t xml:space="preserve">第四条 </w:t>
      </w:r>
      <w:bookmarkStart w:id="1" w:name="OLE_LINK15"/>
      <w:r>
        <w:rPr>
          <w:rFonts w:hint="eastAsia" w:ascii="Times New Roman" w:hAnsi="Times New Roman" w:eastAsia="仿宋_GB2312"/>
          <w:color w:val="auto"/>
          <w:sz w:val="32"/>
          <w:szCs w:val="32"/>
        </w:rPr>
        <w:t>协会秘书处每</w:t>
      </w:r>
      <w:r>
        <w:rPr>
          <w:rFonts w:hint="eastAsia" w:ascii="Times New Roman" w:hAnsi="Times New Roman" w:eastAsia="仿宋_GB2312"/>
          <w:sz w:val="32"/>
          <w:szCs w:val="32"/>
        </w:rPr>
        <w:t>季度按照一定比例对</w:t>
      </w:r>
      <w:bookmarkStart w:id="2" w:name="OLE_LINK4"/>
      <w:bookmarkStart w:id="3" w:name="OLE_LINK3"/>
      <w:r>
        <w:rPr>
          <w:rFonts w:hint="eastAsia" w:ascii="Times New Roman" w:hAnsi="Times New Roman" w:eastAsia="仿宋_GB2312"/>
          <w:sz w:val="32"/>
          <w:szCs w:val="32"/>
        </w:rPr>
        <w:t>广州市建设监理行业信息服务管理平台</w:t>
      </w:r>
      <w:bookmarkEnd w:id="2"/>
      <w:bookmarkEnd w:id="3"/>
      <w:r>
        <w:rPr>
          <w:rFonts w:hint="eastAsia" w:ascii="Times New Roman" w:hAnsi="Times New Roman" w:eastAsia="仿宋_GB2312"/>
          <w:sz w:val="32"/>
          <w:szCs w:val="32"/>
        </w:rPr>
        <w:t>项目资料进行抽查</w:t>
      </w:r>
      <w:bookmarkEnd w:id="1"/>
      <w:r>
        <w:rPr>
          <w:rFonts w:hint="eastAsia" w:ascii="Times New Roman" w:hAnsi="Times New Roman" w:eastAsia="仿宋_GB2312"/>
          <w:sz w:val="32"/>
          <w:szCs w:val="32"/>
        </w:rPr>
        <w:t>（具体内容详见附件），对于</w:t>
      </w:r>
      <w:r>
        <w:rPr>
          <w:rFonts w:hint="eastAsia" w:ascii="Times New Roman" w:hAnsi="Times New Roman" w:eastAsia="仿宋_GB2312" w:cs="仿宋_GB2312"/>
          <w:sz w:val="32"/>
          <w:szCs w:val="32"/>
        </w:rPr>
        <w:t>发现的问题，视情节轻重分级处理，</w:t>
      </w:r>
      <w:r>
        <w:rPr>
          <w:rFonts w:hint="eastAsia" w:ascii="Times New Roman" w:hAnsi="Times New Roman" w:eastAsia="仿宋_GB2312" w:cs="仿宋_GB2312"/>
          <w:sz w:val="32"/>
          <w:szCs w:val="32"/>
          <w:lang w:eastAsia="zh-Hans"/>
        </w:rPr>
        <w:t>对</w:t>
      </w:r>
      <w:bookmarkStart w:id="4" w:name="OLE_LINK1"/>
      <w:bookmarkStart w:id="5" w:name="OLE_LINK2"/>
      <w:r>
        <w:rPr>
          <w:rFonts w:hint="eastAsia" w:ascii="Times New Roman" w:hAnsi="Times New Roman" w:eastAsia="仿宋_GB2312" w:cs="仿宋_GB2312"/>
          <w:sz w:val="32"/>
          <w:szCs w:val="32"/>
          <w:lang w:eastAsia="zh-Hans"/>
        </w:rPr>
        <w:t>该监理企业</w:t>
      </w:r>
      <w:r>
        <w:rPr>
          <w:rFonts w:hint="eastAsia" w:ascii="Times New Roman" w:hAnsi="Times New Roman" w:eastAsia="仿宋_GB2312" w:cs="仿宋_GB2312"/>
          <w:sz w:val="32"/>
          <w:szCs w:val="32"/>
        </w:rPr>
        <w:t>采取</w:t>
      </w:r>
      <w:bookmarkEnd w:id="4"/>
      <w:bookmarkEnd w:id="5"/>
      <w:r>
        <w:rPr>
          <w:rFonts w:hint="eastAsia" w:ascii="Times New Roman" w:hAnsi="Times New Roman" w:eastAsia="仿宋_GB2312" w:cs="仿宋_GB2312"/>
          <w:sz w:val="32"/>
          <w:szCs w:val="32"/>
          <w:lang w:eastAsia="zh-Hans"/>
        </w:rPr>
        <w:t>专家指导</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Hans"/>
        </w:rPr>
        <w:t>发出警告</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Hans"/>
        </w:rPr>
        <w:t>行业内通报</w:t>
      </w:r>
      <w:r>
        <w:rPr>
          <w:rFonts w:hint="eastAsia" w:ascii="Times New Roman" w:hAnsi="Times New Roman" w:eastAsia="仿宋_GB2312" w:cs="仿宋_GB2312"/>
          <w:sz w:val="32"/>
          <w:szCs w:val="32"/>
        </w:rPr>
        <w:t>、</w:t>
      </w:r>
      <w:r>
        <w:rPr>
          <w:rFonts w:hint="eastAsia" w:ascii="Times New Roman" w:hAnsi="Times New Roman" w:eastAsia="仿宋_GB2312" w:cs="仿宋_GB2312"/>
          <w:color w:val="auto"/>
          <w:sz w:val="32"/>
          <w:szCs w:val="32"/>
          <w:lang w:eastAsia="zh-Hans"/>
        </w:rPr>
        <w:t>平台断网</w:t>
      </w:r>
      <w:r>
        <w:rPr>
          <w:rFonts w:hint="eastAsia" w:ascii="Times New Roman" w:hAnsi="Times New Roman" w:eastAsia="仿宋_GB2312" w:cs="仿宋_GB2312"/>
          <w:sz w:val="32"/>
          <w:szCs w:val="32"/>
        </w:rPr>
        <w:t>等措施，并及时报送相关情况至相关政府部门或机构，具体分级处理措施如下：</w:t>
      </w:r>
    </w:p>
    <w:p w14:paraId="07107797">
      <w:pPr>
        <w:adjustRightInd w:val="0"/>
        <w:snapToGrid w:val="0"/>
        <w:spacing w:line="560" w:lineRule="exact"/>
        <w:ind w:firstLine="640" w:firstLineChars="200"/>
        <w:rPr>
          <w:rFonts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Hans"/>
        </w:rPr>
        <w:t>）出现以下情况，对相关监理企业采取专家指导</w:t>
      </w:r>
      <w:r>
        <w:rPr>
          <w:rFonts w:hint="eastAsia" w:ascii="Times New Roman" w:hAnsi="Times New Roman" w:eastAsia="仿宋_GB2312" w:cs="仿宋_GB2312"/>
          <w:sz w:val="32"/>
          <w:szCs w:val="32"/>
        </w:rPr>
        <w:t>的措施</w:t>
      </w:r>
      <w:r>
        <w:rPr>
          <w:rFonts w:hint="eastAsia" w:ascii="Times New Roman" w:hAnsi="Times New Roman" w:eastAsia="仿宋_GB2312" w:cs="仿宋_GB2312"/>
          <w:sz w:val="32"/>
          <w:szCs w:val="32"/>
          <w:lang w:eastAsia="zh-Hans"/>
        </w:rPr>
        <w:t>：</w:t>
      </w:r>
    </w:p>
    <w:p w14:paraId="1DC89ADD">
      <w:pPr>
        <w:adjustRightInd w:val="0"/>
        <w:snapToGrid w:val="0"/>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szCs w:val="32"/>
        </w:rPr>
        <w:t>当季度对该企业在广州市建设监理行业信息服务管理平台填报的项目资料进行检查时，</w:t>
      </w:r>
      <w:r>
        <w:rPr>
          <w:rFonts w:hint="eastAsia" w:ascii="Times New Roman" w:hAnsi="Times New Roman" w:eastAsia="仿宋_GB2312" w:cs="仿宋_GB2312"/>
          <w:sz w:val="32"/>
          <w:szCs w:val="32"/>
        </w:rPr>
        <w:t>出现填报不达标的项目占本企业在广州市全部项目</w:t>
      </w:r>
      <w:r>
        <w:rPr>
          <w:rFonts w:ascii="Times New Roman" w:hAnsi="Times New Roman" w:eastAsia="仿宋_GB2312" w:cs="仿宋_GB2312"/>
          <w:sz w:val="32"/>
          <w:szCs w:val="32"/>
        </w:rPr>
        <w:t>50%</w:t>
      </w:r>
      <w:r>
        <w:rPr>
          <w:rFonts w:hint="eastAsia" w:ascii="Times New Roman" w:hAnsi="Times New Roman" w:eastAsia="仿宋_GB2312" w:cs="仿宋_GB2312"/>
          <w:sz w:val="32"/>
          <w:szCs w:val="32"/>
        </w:rPr>
        <w:t>及以上区间的。</w:t>
      </w:r>
    </w:p>
    <w:p w14:paraId="33E9D1A7">
      <w:pPr>
        <w:adjustRightInd w:val="0"/>
        <w:snapToGrid w:val="0"/>
        <w:spacing w:line="560" w:lineRule="exact"/>
        <w:ind w:firstLine="640" w:firstLineChars="200"/>
        <w:rPr>
          <w:rFonts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rPr>
        <w:t>二</w:t>
      </w:r>
      <w:r>
        <w:rPr>
          <w:rFonts w:hint="eastAsia" w:ascii="Times New Roman" w:hAnsi="Times New Roman" w:eastAsia="仿宋_GB2312" w:cs="仿宋_GB2312"/>
          <w:sz w:val="32"/>
          <w:szCs w:val="32"/>
          <w:lang w:eastAsia="zh-Hans"/>
        </w:rPr>
        <w:t>）出现以下情况，对相关监理</w:t>
      </w:r>
      <w:r>
        <w:rPr>
          <w:rFonts w:hint="eastAsia" w:ascii="Times New Roman" w:hAnsi="Times New Roman" w:eastAsia="仿宋_GB2312" w:cs="仿宋_GB2312"/>
          <w:sz w:val="32"/>
          <w:szCs w:val="32"/>
        </w:rPr>
        <w:t>企业采取</w:t>
      </w:r>
      <w:r>
        <w:rPr>
          <w:rFonts w:hint="eastAsia" w:ascii="Times New Roman" w:hAnsi="Times New Roman" w:eastAsia="仿宋_GB2312" w:cs="仿宋_GB2312"/>
          <w:sz w:val="32"/>
          <w:szCs w:val="32"/>
          <w:lang w:eastAsia="zh-Hans"/>
        </w:rPr>
        <w:t>发出警告的措施：</w:t>
      </w:r>
    </w:p>
    <w:p w14:paraId="2C1CBD8C">
      <w:pPr>
        <w:adjustRightInd w:val="0"/>
        <w:snapToGrid w:val="0"/>
        <w:spacing w:line="560" w:lineRule="exact"/>
        <w:ind w:firstLine="640" w:firstLineChars="200"/>
        <w:rPr>
          <w:rFonts w:ascii="Times New Roman" w:hAnsi="Times New Roman" w:eastAsia="仿宋_GB2312"/>
          <w:sz w:val="32"/>
        </w:rPr>
      </w:pPr>
      <w:r>
        <w:rPr>
          <w:rFonts w:hint="eastAsia" w:ascii="Times New Roman" w:hAnsi="Times New Roman" w:eastAsia="仿宋_GB2312" w:cs="仿宋_GB2312"/>
          <w:sz w:val="32"/>
          <w:szCs w:val="32"/>
          <w:lang w:eastAsia="zh-Hans"/>
        </w:rPr>
        <w:t>连续</w:t>
      </w:r>
      <w:r>
        <w:rPr>
          <w:rFonts w:ascii="Times New Roman" w:hAnsi="Times New Roman" w:eastAsia="仿宋_GB2312" w:cs="仿宋_GB2312"/>
          <w:sz w:val="32"/>
          <w:szCs w:val="32"/>
          <w:lang w:eastAsia="zh-Hans"/>
        </w:rPr>
        <w:t>2</w:t>
      </w:r>
      <w:r>
        <w:rPr>
          <w:rFonts w:hint="eastAsia" w:ascii="Times New Roman" w:hAnsi="Times New Roman" w:eastAsia="仿宋_GB2312" w:cs="仿宋_GB2312"/>
          <w:sz w:val="32"/>
          <w:szCs w:val="32"/>
          <w:lang w:eastAsia="zh-Hans"/>
        </w:rPr>
        <w:t>个</w:t>
      </w:r>
      <w:r>
        <w:rPr>
          <w:rFonts w:hint="eastAsia" w:ascii="Times New Roman" w:hAnsi="Times New Roman" w:eastAsia="仿宋_GB2312" w:cs="仿宋_GB2312"/>
          <w:sz w:val="32"/>
          <w:szCs w:val="32"/>
        </w:rPr>
        <w:t>季度出现第（一）点情况的。</w:t>
      </w:r>
    </w:p>
    <w:p w14:paraId="65A08171">
      <w:pPr>
        <w:adjustRightInd w:val="0"/>
        <w:snapToGrid w:val="0"/>
        <w:spacing w:line="560" w:lineRule="exact"/>
        <w:ind w:firstLine="640" w:firstLineChars="200"/>
        <w:rPr>
          <w:rFonts w:ascii="Times New Roman" w:hAnsi="Times New Roman" w:eastAsia="仿宋_GB2312" w:cs="仿宋_GB2312"/>
          <w:sz w:val="32"/>
          <w:szCs w:val="32"/>
          <w:lang w:eastAsia="zh-Hans"/>
        </w:rPr>
      </w:pPr>
      <w:bookmarkStart w:id="6" w:name="OLE_LINK25"/>
      <w:bookmarkStart w:id="7" w:name="OLE_LINK24"/>
      <w:r>
        <w:rPr>
          <w:rFonts w:hint="eastAsia"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rPr>
        <w:t>三</w:t>
      </w:r>
      <w:r>
        <w:rPr>
          <w:rFonts w:hint="eastAsia" w:ascii="Times New Roman" w:hAnsi="Times New Roman" w:eastAsia="仿宋_GB2312" w:cs="仿宋_GB2312"/>
          <w:sz w:val="32"/>
          <w:szCs w:val="32"/>
          <w:lang w:eastAsia="zh-Hans"/>
        </w:rPr>
        <w:t>）出现以下情况，对相关监理</w:t>
      </w:r>
      <w:r>
        <w:rPr>
          <w:rFonts w:hint="eastAsia" w:ascii="Times New Roman" w:hAnsi="Times New Roman" w:eastAsia="仿宋_GB2312" w:cs="仿宋_GB2312"/>
          <w:sz w:val="32"/>
          <w:szCs w:val="32"/>
        </w:rPr>
        <w:t>企业采取</w:t>
      </w:r>
      <w:r>
        <w:rPr>
          <w:rFonts w:hint="eastAsia" w:ascii="Times New Roman" w:hAnsi="Times New Roman" w:eastAsia="仿宋_GB2312" w:cs="仿宋_GB2312"/>
          <w:sz w:val="32"/>
          <w:szCs w:val="32"/>
          <w:lang w:eastAsia="zh-Hans"/>
        </w:rPr>
        <w:t>行业内通报</w:t>
      </w:r>
      <w:r>
        <w:rPr>
          <w:rFonts w:hint="eastAsia" w:ascii="Times New Roman" w:hAnsi="Times New Roman" w:eastAsia="仿宋_GB2312" w:cs="仿宋_GB2312"/>
          <w:sz w:val="32"/>
          <w:szCs w:val="32"/>
        </w:rPr>
        <w:t>处理的措施</w:t>
      </w:r>
      <w:r>
        <w:rPr>
          <w:rFonts w:hint="eastAsia" w:ascii="Times New Roman" w:hAnsi="Times New Roman" w:eastAsia="仿宋_GB2312" w:cs="仿宋_GB2312"/>
          <w:sz w:val="32"/>
          <w:szCs w:val="32"/>
          <w:lang w:eastAsia="zh-Hans"/>
        </w:rPr>
        <w:t>：</w:t>
      </w:r>
    </w:p>
    <w:bookmarkEnd w:id="6"/>
    <w:bookmarkEnd w:id="7"/>
    <w:p w14:paraId="5992C73B">
      <w:pPr>
        <w:adjustRightInd w:val="0"/>
        <w:snapToGrid w:val="0"/>
        <w:spacing w:line="560" w:lineRule="exact"/>
        <w:ind w:firstLine="640" w:firstLineChars="200"/>
        <w:rPr>
          <w:rFonts w:ascii="Times New Roman" w:hAnsi="Times New Roman" w:eastAsia="仿宋_GB2312"/>
          <w:sz w:val="32"/>
        </w:rPr>
      </w:pPr>
      <w:r>
        <w:rPr>
          <w:rFonts w:hint="eastAsia" w:ascii="Times New Roman" w:hAnsi="Times New Roman" w:eastAsia="仿宋_GB2312" w:cs="仿宋_GB2312"/>
          <w:sz w:val="32"/>
          <w:szCs w:val="32"/>
          <w:lang w:eastAsia="zh-Hans"/>
        </w:rPr>
        <w:t>连续</w:t>
      </w:r>
      <w:r>
        <w:rPr>
          <w:rFonts w:ascii="Times New Roman" w:hAnsi="Times New Roman" w:eastAsia="仿宋_GB2312" w:cs="仿宋_GB2312"/>
          <w:sz w:val="32"/>
          <w:szCs w:val="32"/>
          <w:lang w:eastAsia="zh-Hans"/>
        </w:rPr>
        <w:t>3</w:t>
      </w:r>
      <w:r>
        <w:rPr>
          <w:rFonts w:hint="eastAsia" w:ascii="Times New Roman" w:hAnsi="Times New Roman" w:eastAsia="仿宋_GB2312" w:cs="仿宋_GB2312"/>
          <w:sz w:val="32"/>
          <w:szCs w:val="32"/>
          <w:lang w:eastAsia="zh-Hans"/>
        </w:rPr>
        <w:t>个</w:t>
      </w:r>
      <w:r>
        <w:rPr>
          <w:rFonts w:hint="eastAsia" w:ascii="Times New Roman" w:hAnsi="Times New Roman" w:eastAsia="仿宋_GB2312" w:cs="仿宋_GB2312"/>
          <w:sz w:val="32"/>
          <w:szCs w:val="32"/>
        </w:rPr>
        <w:t>季度出现第（一）点情况的。</w:t>
      </w:r>
    </w:p>
    <w:p w14:paraId="6EF213F3">
      <w:pPr>
        <w:adjustRightInd w:val="0"/>
        <w:snapToGrid w:val="0"/>
        <w:spacing w:line="560" w:lineRule="exact"/>
        <w:ind w:firstLine="640" w:firstLineChars="200"/>
        <w:rPr>
          <w:rFonts w:ascii="Times New Roman" w:hAnsi="Times New Roman" w:eastAsia="仿宋_GB2312" w:cs="仿宋_GB2312"/>
          <w:sz w:val="32"/>
          <w:szCs w:val="32"/>
          <w:lang w:eastAsia="zh-Hans"/>
        </w:rPr>
      </w:pPr>
      <w:r>
        <w:rPr>
          <w:rFonts w:hint="eastAsia" w:ascii="Times New Roman" w:hAnsi="Times New Roman" w:eastAsia="仿宋_GB2312" w:cs="仿宋_GB2312"/>
          <w:sz w:val="32"/>
          <w:szCs w:val="32"/>
          <w:lang w:eastAsia="zh-Hans"/>
        </w:rPr>
        <w:t>（</w:t>
      </w:r>
      <w:r>
        <w:rPr>
          <w:rFonts w:hint="eastAsia" w:ascii="Times New Roman" w:hAnsi="Times New Roman" w:eastAsia="仿宋_GB2312" w:cs="仿宋_GB2312"/>
          <w:sz w:val="32"/>
          <w:szCs w:val="32"/>
        </w:rPr>
        <w:t>四</w:t>
      </w:r>
      <w:r>
        <w:rPr>
          <w:rFonts w:hint="eastAsia" w:ascii="Times New Roman" w:hAnsi="Times New Roman" w:eastAsia="仿宋_GB2312" w:cs="仿宋_GB2312"/>
          <w:sz w:val="32"/>
          <w:szCs w:val="32"/>
          <w:lang w:eastAsia="zh-Hans"/>
        </w:rPr>
        <w:t>）出现以下情况，对相关监理</w:t>
      </w:r>
      <w:r>
        <w:rPr>
          <w:rFonts w:hint="eastAsia" w:ascii="Times New Roman" w:hAnsi="Times New Roman" w:eastAsia="仿宋_GB2312" w:cs="仿宋_GB2312"/>
          <w:sz w:val="32"/>
          <w:szCs w:val="32"/>
        </w:rPr>
        <w:t>企业采取</w:t>
      </w:r>
      <w:r>
        <w:rPr>
          <w:rFonts w:hint="eastAsia" w:ascii="Times New Roman" w:hAnsi="Times New Roman" w:eastAsia="仿宋_GB2312" w:cs="仿宋_GB2312"/>
          <w:sz w:val="32"/>
          <w:szCs w:val="32"/>
          <w:lang w:eastAsia="zh-Hans"/>
        </w:rPr>
        <w:t>协会平台断</w:t>
      </w:r>
      <w:r>
        <w:rPr>
          <w:rFonts w:hint="eastAsia" w:ascii="Times New Roman" w:hAnsi="Times New Roman" w:eastAsia="仿宋_GB2312" w:cs="仿宋_GB2312"/>
          <w:sz w:val="32"/>
          <w:szCs w:val="32"/>
          <w:highlight w:val="none"/>
          <w:lang w:eastAsia="zh-Hans"/>
        </w:rPr>
        <w:t>网</w:t>
      </w:r>
      <w:r>
        <w:rPr>
          <w:rFonts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rPr>
        <w:t>个月的</w:t>
      </w:r>
      <w:r>
        <w:rPr>
          <w:rFonts w:hint="eastAsia" w:ascii="Times New Roman" w:hAnsi="Times New Roman" w:eastAsia="仿宋_GB2312" w:cs="仿宋_GB2312"/>
          <w:sz w:val="32"/>
          <w:szCs w:val="32"/>
        </w:rPr>
        <w:t>措施</w:t>
      </w:r>
      <w:r>
        <w:rPr>
          <w:rFonts w:hint="eastAsia" w:ascii="Times New Roman" w:hAnsi="Times New Roman" w:eastAsia="仿宋_GB2312" w:cs="仿宋_GB2312"/>
          <w:sz w:val="32"/>
          <w:szCs w:val="32"/>
          <w:lang w:eastAsia="zh-Hans"/>
        </w:rPr>
        <w:t>：</w:t>
      </w:r>
    </w:p>
    <w:p w14:paraId="57F4323C">
      <w:pPr>
        <w:adjustRightInd w:val="0"/>
        <w:snapToGrid w:val="0"/>
        <w:spacing w:line="560" w:lineRule="exact"/>
        <w:ind w:firstLine="640" w:firstLineChars="200"/>
        <w:rPr>
          <w:rFonts w:ascii="Times New Roman" w:hAnsi="Times New Roman" w:eastAsia="仿宋_GB2312" w:cs="仿宋_GB2312"/>
          <w:sz w:val="32"/>
          <w:szCs w:val="32"/>
          <w:lang w:eastAsia="zh-Hans"/>
        </w:rPr>
      </w:pPr>
      <w:r>
        <w:rPr>
          <w:rFonts w:ascii="Times New Roman" w:hAnsi="Times New Roman" w:eastAsia="仿宋_GB2312" w:cs="仿宋_GB2312"/>
          <w:sz w:val="32"/>
          <w:szCs w:val="32"/>
          <w:lang w:eastAsia="zh-Hans"/>
        </w:rPr>
        <w:t>1.</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eastAsia="zh-Hans"/>
        </w:rPr>
        <w:t>连续</w:t>
      </w:r>
      <w:r>
        <w:rPr>
          <w:rFonts w:ascii="Times New Roman" w:hAnsi="Times New Roman" w:eastAsia="仿宋_GB2312" w:cs="仿宋_GB2312"/>
          <w:sz w:val="32"/>
          <w:szCs w:val="32"/>
          <w:lang w:eastAsia="zh-Hans"/>
        </w:rPr>
        <w:t>4</w:t>
      </w:r>
      <w:r>
        <w:rPr>
          <w:rFonts w:hint="eastAsia" w:ascii="Times New Roman" w:hAnsi="Times New Roman" w:eastAsia="仿宋_GB2312" w:cs="仿宋_GB2312"/>
          <w:sz w:val="32"/>
          <w:szCs w:val="32"/>
          <w:lang w:eastAsia="zh-Hans"/>
        </w:rPr>
        <w:t>个季度出现第（一）点情况的。</w:t>
      </w:r>
    </w:p>
    <w:p w14:paraId="4E38036F">
      <w:pPr>
        <w:adjustRightInd w:val="0"/>
        <w:snapToGrid w:val="0"/>
        <w:spacing w:line="560" w:lineRule="exact"/>
        <w:ind w:firstLine="640" w:firstLineChars="200"/>
        <w:rPr>
          <w:rFonts w:ascii="Times New Roman" w:hAnsi="Times New Roman" w:eastAsia="仿宋_GB2312" w:cs="仿宋_GB2312"/>
          <w:color w:val="FF0000"/>
          <w:sz w:val="32"/>
          <w:szCs w:val="32"/>
        </w:rPr>
      </w:pPr>
      <w:r>
        <w:rPr>
          <w:rFonts w:ascii="Times New Roman" w:hAnsi="Times New Roman" w:eastAsia="仿宋_GB2312" w:cs="仿宋_GB2312"/>
          <w:sz w:val="32"/>
          <w:szCs w:val="32"/>
          <w:lang w:eastAsia="zh-Hans"/>
        </w:rPr>
        <w:t>2.</w:t>
      </w:r>
      <w:r>
        <w:rPr>
          <w:rFonts w:hint="eastAsia" w:ascii="Times New Roman" w:hAnsi="Times New Roman" w:eastAsia="仿宋_GB2312" w:cs="仿宋_GB2312"/>
          <w:sz w:val="32"/>
          <w:szCs w:val="32"/>
        </w:rPr>
        <w:t xml:space="preserve"> 当季</w:t>
      </w:r>
      <w:r>
        <w:rPr>
          <w:rFonts w:hint="eastAsia" w:ascii="Times New Roman" w:hAnsi="Times New Roman" w:eastAsia="仿宋_GB2312" w:cs="仿宋_GB2312"/>
          <w:color w:val="auto"/>
          <w:sz w:val="32"/>
          <w:szCs w:val="32"/>
        </w:rPr>
        <w:t>度出现</w:t>
      </w:r>
      <w:r>
        <w:rPr>
          <w:rFonts w:hint="eastAsia" w:ascii="Times New Roman" w:hAnsi="Times New Roman" w:eastAsia="仿宋_GB2312" w:cs="仿宋_GB2312"/>
          <w:color w:val="auto"/>
          <w:sz w:val="32"/>
          <w:szCs w:val="32"/>
          <w:lang w:eastAsia="zh-Hans"/>
        </w:rPr>
        <w:t>第（一）点情况</w:t>
      </w:r>
      <w:r>
        <w:rPr>
          <w:rFonts w:hint="eastAsia" w:ascii="Times New Roman" w:hAnsi="Times New Roman" w:eastAsia="仿宋_GB2312" w:cs="仿宋_GB2312"/>
          <w:color w:val="auto"/>
          <w:sz w:val="32"/>
          <w:szCs w:val="32"/>
        </w:rPr>
        <w:t>时，经</w:t>
      </w:r>
      <w:r>
        <w:rPr>
          <w:rFonts w:hint="eastAsia" w:ascii="Times New Roman" w:hAnsi="Times New Roman" w:eastAsia="仿宋_GB2312"/>
          <w:color w:val="auto"/>
          <w:sz w:val="32"/>
          <w:szCs w:val="32"/>
        </w:rPr>
        <w:t>协会秘书处通知，拒不接受</w:t>
      </w:r>
      <w:r>
        <w:rPr>
          <w:rFonts w:hint="eastAsia" w:ascii="Times New Roman" w:hAnsi="Times New Roman" w:eastAsia="仿宋_GB2312" w:cs="仿宋_GB2312"/>
          <w:color w:val="auto"/>
          <w:sz w:val="32"/>
          <w:szCs w:val="32"/>
          <w:lang w:eastAsia="zh-Hans"/>
        </w:rPr>
        <w:t>专家指导</w:t>
      </w:r>
      <w:r>
        <w:rPr>
          <w:rFonts w:hint="eastAsia" w:ascii="Times New Roman" w:hAnsi="Times New Roman" w:eastAsia="仿宋_GB2312" w:cs="仿宋_GB2312"/>
          <w:color w:val="auto"/>
          <w:sz w:val="32"/>
          <w:szCs w:val="32"/>
        </w:rPr>
        <w:t>的。</w:t>
      </w:r>
    </w:p>
    <w:p w14:paraId="55E898C8">
      <w:pPr>
        <w:adjustRightInd w:val="0"/>
        <w:snapToGrid w:val="0"/>
        <w:spacing w:line="560" w:lineRule="exact"/>
        <w:ind w:firstLine="643" w:firstLineChars="200"/>
        <w:rPr>
          <w:rFonts w:ascii="Times New Roman" w:hAnsi="Times New Roman" w:eastAsia="仿宋_GB2312"/>
          <w:color w:val="auto"/>
          <w:sz w:val="32"/>
        </w:rPr>
      </w:pPr>
      <w:r>
        <w:rPr>
          <w:rFonts w:hint="eastAsia" w:ascii="Times New Roman" w:hAnsi="Times New Roman" w:eastAsia="仿宋_GB2312"/>
          <w:b/>
          <w:sz w:val="32"/>
          <w:szCs w:val="32"/>
        </w:rPr>
        <w:t>第五条</w:t>
      </w:r>
      <w:r>
        <w:rPr>
          <w:rFonts w:ascii="Times New Roman" w:hAnsi="Times New Roman" w:eastAsia="仿宋_GB2312"/>
          <w:sz w:val="32"/>
          <w:szCs w:val="32"/>
        </w:rPr>
        <w:t xml:space="preserve"> 在处理工作时，</w:t>
      </w:r>
      <w:r>
        <w:rPr>
          <w:rFonts w:hint="eastAsia" w:ascii="Times New Roman" w:hAnsi="Times New Roman" w:eastAsia="仿宋_GB2312"/>
          <w:color w:val="auto"/>
          <w:sz w:val="32"/>
          <w:szCs w:val="32"/>
        </w:rPr>
        <w:t>协会秘书处</w:t>
      </w:r>
      <w:r>
        <w:rPr>
          <w:rFonts w:ascii="Times New Roman" w:hAnsi="Times New Roman" w:eastAsia="仿宋_GB2312"/>
          <w:color w:val="auto"/>
          <w:sz w:val="32"/>
          <w:szCs w:val="32"/>
        </w:rPr>
        <w:t>从</w:t>
      </w:r>
      <w:r>
        <w:rPr>
          <w:rFonts w:hint="eastAsia" w:ascii="Times New Roman" w:hAnsi="Times New Roman" w:eastAsia="仿宋_GB2312"/>
          <w:color w:val="auto"/>
          <w:sz w:val="32"/>
          <w:szCs w:val="32"/>
        </w:rPr>
        <w:t>协会</w:t>
      </w:r>
      <w:r>
        <w:rPr>
          <w:rFonts w:ascii="Times New Roman" w:hAnsi="Times New Roman" w:eastAsia="仿宋_GB2312"/>
          <w:color w:val="auto"/>
          <w:sz w:val="32"/>
          <w:szCs w:val="32"/>
        </w:rPr>
        <w:t>组建的</w:t>
      </w:r>
      <w:r>
        <w:rPr>
          <w:rFonts w:hint="eastAsia" w:ascii="Times New Roman" w:hAnsi="Times New Roman" w:eastAsia="仿宋_GB2312"/>
          <w:color w:val="auto"/>
          <w:sz w:val="32"/>
          <w:szCs w:val="32"/>
        </w:rPr>
        <w:t>行业信息服务管理平台检查小组</w:t>
      </w:r>
      <w:r>
        <w:rPr>
          <w:rFonts w:ascii="Times New Roman" w:hAnsi="Times New Roman" w:eastAsia="仿宋_GB2312"/>
          <w:color w:val="auto"/>
          <w:sz w:val="32"/>
          <w:szCs w:val="32"/>
        </w:rPr>
        <w:t>中</w:t>
      </w:r>
      <w:r>
        <w:rPr>
          <w:rFonts w:hint="eastAsia" w:ascii="Times New Roman" w:hAnsi="Times New Roman" w:eastAsia="仿宋_GB2312"/>
          <w:color w:val="auto"/>
          <w:sz w:val="32"/>
          <w:szCs w:val="32"/>
        </w:rPr>
        <w:t>随机抽取3或5名（单数）</w:t>
      </w:r>
      <w:r>
        <w:rPr>
          <w:rFonts w:ascii="Times New Roman" w:hAnsi="Times New Roman" w:eastAsia="仿宋_GB2312"/>
          <w:color w:val="auto"/>
          <w:sz w:val="32"/>
          <w:szCs w:val="32"/>
        </w:rPr>
        <w:t>专家组成专家组，协助进行</w:t>
      </w:r>
      <w:r>
        <w:rPr>
          <w:rFonts w:hint="eastAsia" w:ascii="Times New Roman" w:hAnsi="Times New Roman" w:eastAsia="仿宋_GB2312"/>
          <w:color w:val="auto"/>
          <w:sz w:val="32"/>
          <w:szCs w:val="32"/>
        </w:rPr>
        <w:t>资料检查、事项</w:t>
      </w:r>
      <w:r>
        <w:rPr>
          <w:rFonts w:ascii="Times New Roman" w:hAnsi="Times New Roman" w:eastAsia="仿宋_GB2312"/>
          <w:color w:val="auto"/>
          <w:sz w:val="32"/>
          <w:szCs w:val="32"/>
        </w:rPr>
        <w:t>核实及调查、记录等事务性工作，并在工作完成后提交书面报告，报告中应有处理的建议。</w:t>
      </w:r>
      <w:r>
        <w:rPr>
          <w:rFonts w:hint="eastAsia" w:ascii="Times New Roman" w:hAnsi="Times New Roman" w:eastAsia="仿宋_GB2312"/>
          <w:color w:val="auto"/>
          <w:sz w:val="32"/>
          <w:szCs w:val="32"/>
        </w:rPr>
        <w:t>协会秘书处根据专家组的报告，作出</w:t>
      </w:r>
      <w:r>
        <w:rPr>
          <w:rFonts w:ascii="Times New Roman" w:hAnsi="Times New Roman" w:eastAsia="仿宋_GB2312" w:cs="仿宋_GB2312"/>
          <w:color w:val="auto"/>
          <w:sz w:val="32"/>
          <w:szCs w:val="32"/>
          <w:lang w:val="zh-TW" w:eastAsia="zh-TW"/>
        </w:rPr>
        <w:t>惩戒</w:t>
      </w:r>
      <w:r>
        <w:rPr>
          <w:rFonts w:hint="eastAsia" w:ascii="Times New Roman" w:hAnsi="Times New Roman" w:eastAsia="仿宋_GB2312"/>
          <w:color w:val="auto"/>
          <w:sz w:val="32"/>
          <w:szCs w:val="32"/>
        </w:rPr>
        <w:t>处理的决定。</w:t>
      </w:r>
    </w:p>
    <w:p w14:paraId="65445693">
      <w:pPr>
        <w:adjustRightInd w:val="0"/>
        <w:snapToGrid w:val="0"/>
        <w:spacing w:line="560" w:lineRule="exact"/>
        <w:ind w:firstLine="643" w:firstLineChars="200"/>
        <w:rPr>
          <w:rFonts w:ascii="Times New Roman" w:hAnsi="Times New Roman" w:eastAsia="仿宋_GB2312"/>
          <w:color w:val="auto"/>
          <w:sz w:val="32"/>
        </w:rPr>
      </w:pPr>
      <w:bookmarkStart w:id="8" w:name="OLE_LINK12"/>
      <w:bookmarkStart w:id="9" w:name="OLE_LINK13"/>
      <w:r>
        <w:rPr>
          <w:rFonts w:hint="eastAsia" w:ascii="Times New Roman" w:hAnsi="Times New Roman" w:eastAsia="仿宋_GB2312"/>
          <w:b/>
          <w:sz w:val="32"/>
          <w:szCs w:val="32"/>
        </w:rPr>
        <w:t>第六条</w:t>
      </w:r>
      <w:r>
        <w:rPr>
          <w:rFonts w:ascii="Times New Roman" w:hAnsi="Times New Roman" w:eastAsia="仿宋_GB2312"/>
          <w:sz w:val="32"/>
          <w:szCs w:val="32"/>
        </w:rPr>
        <w:t xml:space="preserve"> </w:t>
      </w:r>
      <w:r>
        <w:rPr>
          <w:rFonts w:ascii="Times New Roman" w:hAnsi="Times New Roman" w:eastAsia="仿宋_GB2312" w:cs="仿宋_GB2312"/>
          <w:sz w:val="32"/>
          <w:szCs w:val="32"/>
          <w:lang w:val="zh-TW" w:eastAsia="zh-TW"/>
        </w:rPr>
        <w:t>对</w:t>
      </w:r>
      <w:r>
        <w:rPr>
          <w:rFonts w:hint="eastAsia" w:ascii="Times New Roman" w:hAnsi="Times New Roman" w:eastAsia="仿宋_GB2312" w:cs="仿宋_GB2312"/>
          <w:color w:val="auto"/>
          <w:sz w:val="32"/>
          <w:szCs w:val="32"/>
          <w:lang w:val="zh-TW"/>
        </w:rPr>
        <w:t>于</w:t>
      </w:r>
      <w:r>
        <w:rPr>
          <w:rFonts w:hint="eastAsia" w:ascii="Times New Roman" w:hAnsi="Times New Roman" w:eastAsia="仿宋_GB2312"/>
          <w:color w:val="auto"/>
          <w:sz w:val="32"/>
          <w:szCs w:val="32"/>
        </w:rPr>
        <w:t>协会秘书处</w:t>
      </w:r>
      <w:r>
        <w:rPr>
          <w:rFonts w:hint="eastAsia" w:ascii="Times New Roman" w:hAnsi="Times New Roman" w:eastAsia="仿宋_GB2312" w:cs="仿宋_GB2312"/>
          <w:color w:val="auto"/>
          <w:sz w:val="32"/>
          <w:szCs w:val="32"/>
          <w:lang w:val="zh-TW"/>
        </w:rPr>
        <w:t>作出</w:t>
      </w:r>
      <w:r>
        <w:rPr>
          <w:rFonts w:ascii="Times New Roman" w:hAnsi="Times New Roman" w:eastAsia="仿宋_GB2312" w:cs="仿宋_GB2312"/>
          <w:color w:val="auto"/>
          <w:sz w:val="32"/>
          <w:szCs w:val="32"/>
          <w:lang w:val="zh-TW" w:eastAsia="zh-TW"/>
        </w:rPr>
        <w:t>的惩戒</w:t>
      </w:r>
      <w:r>
        <w:rPr>
          <w:rFonts w:ascii="Times New Roman" w:hAnsi="Times New Roman" w:eastAsia="仿宋_GB2312" w:cs="仿宋_GB2312"/>
          <w:color w:val="auto"/>
          <w:sz w:val="32"/>
          <w:szCs w:val="32"/>
          <w:lang w:val="zh-TW" w:eastAsia="zh-TW"/>
        </w:rPr>
        <w:t>处理</w:t>
      </w:r>
      <w:r>
        <w:rPr>
          <w:rFonts w:ascii="Times New Roman" w:hAnsi="Times New Roman" w:eastAsia="仿宋_GB2312" w:cs="仿宋_GB2312"/>
          <w:color w:val="auto"/>
          <w:sz w:val="32"/>
          <w:szCs w:val="32"/>
          <w:lang w:val="zh-TW" w:eastAsia="zh-TW"/>
        </w:rPr>
        <w:t>决定，</w:t>
      </w:r>
      <w:r>
        <w:rPr>
          <w:rFonts w:hint="eastAsia" w:ascii="Times New Roman" w:hAnsi="Times New Roman" w:eastAsia="仿宋_GB2312" w:cs="仿宋_GB2312"/>
          <w:color w:val="auto"/>
          <w:sz w:val="32"/>
          <w:szCs w:val="32"/>
          <w:lang w:val="zh-TW"/>
        </w:rPr>
        <w:t>被</w:t>
      </w:r>
      <w:r>
        <w:rPr>
          <w:rFonts w:ascii="Times New Roman" w:hAnsi="Times New Roman" w:eastAsia="仿宋_GB2312" w:cs="仿宋_GB2312"/>
          <w:color w:val="auto"/>
          <w:sz w:val="32"/>
          <w:szCs w:val="32"/>
          <w:lang w:val="zh-TW" w:eastAsia="zh-TW"/>
        </w:rPr>
        <w:t>惩戒</w:t>
      </w:r>
      <w:r>
        <w:rPr>
          <w:rFonts w:hint="eastAsia" w:ascii="Times New Roman" w:hAnsi="Times New Roman" w:eastAsia="仿宋_GB2312" w:cs="仿宋_GB2312"/>
          <w:color w:val="auto"/>
          <w:sz w:val="32"/>
          <w:szCs w:val="32"/>
          <w:lang w:val="zh-TW"/>
        </w:rPr>
        <w:t>的监理企业</w:t>
      </w:r>
      <w:r>
        <w:rPr>
          <w:rFonts w:ascii="Times New Roman" w:hAnsi="Times New Roman" w:eastAsia="仿宋_GB2312" w:cs="仿宋_GB2312"/>
          <w:color w:val="auto"/>
          <w:sz w:val="32"/>
          <w:szCs w:val="32"/>
          <w:lang w:val="zh-TW" w:eastAsia="zh-TW"/>
        </w:rPr>
        <w:t>可在接到《惩戒告知书》之日起</w:t>
      </w:r>
      <w:r>
        <w:rPr>
          <w:rFonts w:ascii="Times New Roman" w:hAnsi="Times New Roman" w:eastAsia="仿宋_GB2312" w:cs="仿宋_GB2312"/>
          <w:color w:val="auto"/>
          <w:sz w:val="32"/>
          <w:szCs w:val="32"/>
        </w:rPr>
        <w:t>15</w:t>
      </w:r>
      <w:r>
        <w:rPr>
          <w:rFonts w:ascii="Times New Roman" w:hAnsi="Times New Roman" w:eastAsia="仿宋_GB2312" w:cs="仿宋_GB2312"/>
          <w:color w:val="auto"/>
          <w:sz w:val="32"/>
          <w:szCs w:val="32"/>
          <w:lang w:val="zh-TW" w:eastAsia="zh-TW"/>
        </w:rPr>
        <w:t>日内书面向</w:t>
      </w:r>
      <w:r>
        <w:rPr>
          <w:rFonts w:hint="eastAsia" w:ascii="Times New Roman" w:hAnsi="Times New Roman" w:eastAsia="仿宋_GB2312"/>
          <w:color w:val="auto"/>
          <w:sz w:val="32"/>
          <w:szCs w:val="32"/>
        </w:rPr>
        <w:t>协会秘书处</w:t>
      </w:r>
      <w:r>
        <w:rPr>
          <w:rFonts w:ascii="Times New Roman" w:hAnsi="Times New Roman" w:eastAsia="仿宋_GB2312" w:cs="仿宋_GB2312"/>
          <w:color w:val="auto"/>
          <w:sz w:val="32"/>
          <w:szCs w:val="32"/>
          <w:lang w:val="zh-TW" w:eastAsia="zh-TW"/>
        </w:rPr>
        <w:t>提出申诉，逾期将被视为放弃申诉权利</w:t>
      </w:r>
      <w:r>
        <w:rPr>
          <w:rFonts w:hint="eastAsia" w:ascii="Times New Roman" w:hAnsi="Times New Roman" w:eastAsia="仿宋_GB2312" w:cs="宋体"/>
          <w:color w:val="auto"/>
          <w:kern w:val="0"/>
          <w:sz w:val="32"/>
          <w:szCs w:val="32"/>
        </w:rPr>
        <w:t>。提出书面申诉申请时应</w:t>
      </w:r>
      <w:r>
        <w:rPr>
          <w:rFonts w:hint="eastAsia" w:ascii="Times New Roman" w:hAnsi="Times New Roman" w:eastAsia="仿宋_GB2312" w:cs="宋体"/>
          <w:kern w:val="0"/>
          <w:sz w:val="32"/>
          <w:szCs w:val="32"/>
        </w:rPr>
        <w:t>附相应申诉材料，提供的材料必须真实有效，要能充分反映有关情况的事实，申诉申请及处置按照下列程序进行：</w:t>
      </w:r>
      <w:r>
        <w:rPr>
          <w:rFonts w:hint="eastAsia" w:ascii="Times New Roman" w:hAnsi="Times New Roman" w:eastAsia="仿宋_GB2312" w:cs="宋体"/>
          <w:color w:val="auto"/>
          <w:kern w:val="0"/>
          <w:sz w:val="32"/>
          <w:szCs w:val="32"/>
        </w:rPr>
        <w:t>申诉申请→</w:t>
      </w:r>
      <w:r>
        <w:rPr>
          <w:rFonts w:hint="eastAsia" w:ascii="Times New Roman" w:hAnsi="Times New Roman" w:eastAsia="仿宋_GB2312"/>
          <w:color w:val="auto"/>
          <w:sz w:val="32"/>
          <w:szCs w:val="32"/>
        </w:rPr>
        <w:t>协会秘书处</w:t>
      </w:r>
      <w:r>
        <w:rPr>
          <w:rFonts w:hint="eastAsia" w:ascii="Times New Roman" w:hAnsi="Times New Roman" w:eastAsia="仿宋_GB2312" w:cs="宋体"/>
          <w:color w:val="auto"/>
          <w:kern w:val="0"/>
          <w:sz w:val="32"/>
          <w:szCs w:val="32"/>
        </w:rPr>
        <w:t>受理→</w:t>
      </w:r>
      <w:r>
        <w:rPr>
          <w:rFonts w:hint="eastAsia" w:ascii="Times New Roman" w:hAnsi="Times New Roman" w:eastAsia="仿宋_GB2312"/>
          <w:color w:val="auto"/>
          <w:sz w:val="32"/>
          <w:szCs w:val="32"/>
        </w:rPr>
        <w:t>协会秘书处</w:t>
      </w:r>
      <w:r>
        <w:rPr>
          <w:rFonts w:hint="eastAsia" w:ascii="Times New Roman" w:hAnsi="Times New Roman" w:eastAsia="仿宋_GB2312" w:cs="宋体"/>
          <w:color w:val="auto"/>
          <w:kern w:val="0"/>
          <w:sz w:val="32"/>
          <w:szCs w:val="32"/>
        </w:rPr>
        <w:t>组织核查、复议→</w:t>
      </w:r>
      <w:r>
        <w:rPr>
          <w:rFonts w:hint="eastAsia" w:ascii="Times New Roman" w:hAnsi="Times New Roman" w:eastAsia="仿宋_GB2312"/>
          <w:color w:val="auto"/>
          <w:sz w:val="32"/>
          <w:szCs w:val="32"/>
        </w:rPr>
        <w:t>协会秘书处</w:t>
      </w:r>
      <w:r>
        <w:rPr>
          <w:rFonts w:hint="eastAsia" w:ascii="Times New Roman" w:hAnsi="Times New Roman" w:eastAsia="仿宋_GB2312" w:cs="宋体"/>
          <w:color w:val="auto"/>
          <w:kern w:val="0"/>
          <w:sz w:val="32"/>
          <w:szCs w:val="32"/>
        </w:rPr>
        <w:t>决定→执行决定</w:t>
      </w:r>
      <w:r>
        <w:rPr>
          <w:rFonts w:hint="eastAsia" w:ascii="Times New Roman" w:hAnsi="Times New Roman" w:eastAsia="仿宋_GB2312"/>
          <w:color w:val="auto"/>
          <w:sz w:val="32"/>
          <w:szCs w:val="32"/>
        </w:rPr>
        <w:t>。</w:t>
      </w:r>
      <w:bookmarkEnd w:id="8"/>
      <w:bookmarkEnd w:id="9"/>
    </w:p>
    <w:p w14:paraId="6B0D20A6">
      <w:pPr>
        <w:adjustRightInd w:val="0"/>
        <w:snapToGrid w:val="0"/>
        <w:spacing w:line="560" w:lineRule="exact"/>
        <w:ind w:firstLine="640" w:firstLineChars="200"/>
        <w:rPr>
          <w:rFonts w:ascii="Times New Roman" w:hAnsi="Times New Roman" w:eastAsia="仿宋_GB2312"/>
          <w:color w:val="auto"/>
          <w:sz w:val="32"/>
        </w:rPr>
      </w:pPr>
      <w:r>
        <w:rPr>
          <w:rFonts w:hint="eastAsia" w:ascii="Times New Roman" w:hAnsi="Times New Roman" w:eastAsia="仿宋_GB2312" w:cs="仿宋_GB2312"/>
          <w:color w:val="auto"/>
          <w:sz w:val="32"/>
          <w:szCs w:val="32"/>
          <w:lang w:val="zh-TW" w:eastAsia="zh-TW"/>
        </w:rPr>
        <w:t>申诉期间不影响惩戒</w:t>
      </w:r>
      <w:r>
        <w:rPr>
          <w:rFonts w:hint="eastAsia" w:ascii="Times New Roman" w:hAnsi="Times New Roman" w:eastAsia="仿宋_GB2312" w:cs="仿宋_GB2312"/>
          <w:color w:val="auto"/>
          <w:sz w:val="32"/>
          <w:szCs w:val="32"/>
          <w:lang w:val="zh-TW" w:eastAsia="zh-TW"/>
        </w:rPr>
        <w:t>处理</w:t>
      </w:r>
      <w:r>
        <w:rPr>
          <w:rFonts w:hint="eastAsia" w:ascii="Times New Roman" w:hAnsi="Times New Roman" w:eastAsia="仿宋_GB2312" w:cs="仿宋_GB2312"/>
          <w:color w:val="auto"/>
          <w:sz w:val="32"/>
          <w:szCs w:val="32"/>
          <w:lang w:val="zh-TW" w:eastAsia="zh-TW"/>
        </w:rPr>
        <w:t>决定的执行，经复查确属处理不当的，</w:t>
      </w:r>
      <w:r>
        <w:rPr>
          <w:rFonts w:hint="eastAsia" w:ascii="Times New Roman" w:hAnsi="Times New Roman" w:eastAsia="仿宋_GB2312"/>
          <w:color w:val="auto"/>
          <w:sz w:val="32"/>
          <w:szCs w:val="32"/>
        </w:rPr>
        <w:t>协会秘书处</w:t>
      </w:r>
      <w:r>
        <w:rPr>
          <w:rFonts w:hint="eastAsia" w:ascii="Times New Roman" w:hAnsi="Times New Roman" w:eastAsia="仿宋_GB2312" w:cs="仿宋_GB2312"/>
          <w:color w:val="auto"/>
          <w:sz w:val="32"/>
          <w:szCs w:val="32"/>
          <w:lang w:val="zh-TW" w:eastAsia="zh-TW"/>
        </w:rPr>
        <w:t>应当及时纠正并消除影响</w:t>
      </w:r>
      <w:r>
        <w:rPr>
          <w:rFonts w:hint="eastAsia" w:ascii="Times New Roman" w:hAnsi="Times New Roman" w:eastAsia="仿宋_GB2312" w:cs="仿宋_GB2312"/>
          <w:color w:val="auto"/>
          <w:sz w:val="32"/>
          <w:szCs w:val="32"/>
          <w:lang w:val="zh-TW"/>
        </w:rPr>
        <w:t>。</w:t>
      </w:r>
    </w:p>
    <w:p w14:paraId="6F7FACA1">
      <w:pPr>
        <w:shd w:val="clear" w:color="auto" w:fill="FFFFFF"/>
        <w:adjustRightInd w:val="0"/>
        <w:snapToGrid w:val="0"/>
        <w:spacing w:line="560" w:lineRule="exact"/>
        <w:ind w:firstLine="643" w:firstLineChars="200"/>
        <w:rPr>
          <w:rFonts w:ascii="Times New Roman" w:hAnsi="Times New Roman" w:eastAsia="仿宋_GB2312"/>
          <w:color w:val="auto"/>
          <w:sz w:val="32"/>
          <w:szCs w:val="32"/>
        </w:rPr>
      </w:pPr>
      <w:r>
        <w:rPr>
          <w:rFonts w:hint="eastAsia" w:ascii="Times New Roman" w:hAnsi="Times New Roman" w:eastAsia="仿宋_GB2312"/>
          <w:b/>
          <w:color w:val="auto"/>
          <w:sz w:val="32"/>
          <w:szCs w:val="32"/>
        </w:rPr>
        <w:t>第七条</w:t>
      </w:r>
      <w:r>
        <w:rPr>
          <w:rFonts w:ascii="Times New Roman" w:hAnsi="Times New Roman" w:eastAsia="仿宋_GB2312"/>
          <w:color w:val="auto"/>
          <w:sz w:val="32"/>
          <w:szCs w:val="32"/>
        </w:rPr>
        <w:t xml:space="preserve"> 本</w:t>
      </w:r>
      <w:r>
        <w:rPr>
          <w:rFonts w:hint="eastAsia" w:ascii="Times New Roman" w:hAnsi="Times New Roman" w:eastAsia="仿宋_GB2312"/>
          <w:color w:val="auto"/>
          <w:sz w:val="32"/>
          <w:szCs w:val="32"/>
        </w:rPr>
        <w:t>办法</w:t>
      </w:r>
      <w:r>
        <w:rPr>
          <w:rFonts w:ascii="Times New Roman" w:hAnsi="Times New Roman" w:eastAsia="仿宋_GB2312"/>
          <w:color w:val="auto"/>
          <w:sz w:val="32"/>
          <w:szCs w:val="32"/>
        </w:rPr>
        <w:t>的实施由</w:t>
      </w:r>
      <w:r>
        <w:rPr>
          <w:rFonts w:hint="eastAsia" w:ascii="Times New Roman" w:hAnsi="Times New Roman" w:eastAsia="仿宋_GB2312"/>
          <w:color w:val="auto"/>
          <w:sz w:val="32"/>
          <w:szCs w:val="32"/>
        </w:rPr>
        <w:t>协会秘书处</w:t>
      </w:r>
      <w:r>
        <w:rPr>
          <w:rFonts w:ascii="Times New Roman" w:hAnsi="Times New Roman" w:eastAsia="仿宋_GB2312"/>
          <w:color w:val="auto"/>
          <w:sz w:val="32"/>
          <w:szCs w:val="32"/>
        </w:rPr>
        <w:t>负责解释</w:t>
      </w:r>
      <w:r>
        <w:rPr>
          <w:rFonts w:hint="eastAsia" w:ascii="Times New Roman" w:hAnsi="Times New Roman" w:eastAsia="仿宋_GB2312"/>
          <w:color w:val="auto"/>
          <w:sz w:val="32"/>
          <w:szCs w:val="32"/>
        </w:rPr>
        <w:t>、修订</w:t>
      </w:r>
      <w:r>
        <w:rPr>
          <w:rFonts w:ascii="Times New Roman" w:hAnsi="Times New Roman" w:eastAsia="仿宋_GB2312"/>
          <w:color w:val="auto"/>
          <w:sz w:val="32"/>
          <w:szCs w:val="32"/>
        </w:rPr>
        <w:t>并对日常工作进行监督。</w:t>
      </w:r>
    </w:p>
    <w:p w14:paraId="0CA4B506">
      <w:pPr>
        <w:adjustRightInd w:val="0"/>
        <w:snapToGrid w:val="0"/>
        <w:spacing w:line="560" w:lineRule="exact"/>
        <w:ind w:firstLine="640" w:firstLineChars="200"/>
        <w:rPr>
          <w:rFonts w:ascii="Times New Roman" w:hAnsi="Times New Roman" w:eastAsia="仿宋_GB2312"/>
          <w:sz w:val="32"/>
          <w:szCs w:val="32"/>
        </w:rPr>
      </w:pPr>
    </w:p>
    <w:p w14:paraId="09DAB8F7">
      <w:pPr>
        <w:adjustRightInd w:val="0"/>
        <w:snapToGrid w:val="0"/>
        <w:spacing w:line="560" w:lineRule="exact"/>
        <w:ind w:left="1598" w:leftChars="304" w:hanging="960" w:hangingChars="300"/>
        <w:rPr>
          <w:rFonts w:ascii="Times New Roman" w:hAnsi="Times New Roman" w:eastAsia="仿宋_GB2312"/>
          <w:sz w:val="32"/>
          <w:szCs w:val="32"/>
        </w:rPr>
      </w:pPr>
      <w:r>
        <w:rPr>
          <w:rFonts w:hint="eastAsia" w:ascii="Times New Roman" w:hAnsi="Times New Roman" w:eastAsia="仿宋_GB2312"/>
          <w:sz w:val="32"/>
          <w:szCs w:val="32"/>
        </w:rPr>
        <w:t>附件：广州市建设监理行业信息服务管理平台项目资料检查细则</w:t>
      </w:r>
    </w:p>
    <w:p w14:paraId="5C7CF392">
      <w:pPr>
        <w:adjustRightInd w:val="0"/>
        <w:snapToGrid w:val="0"/>
        <w:spacing w:line="560" w:lineRule="exact"/>
        <w:rPr>
          <w:rFonts w:ascii="仿宋" w:hAnsi="仿宋" w:eastAsia="仿宋"/>
          <w:sz w:val="32"/>
          <w:szCs w:val="32"/>
        </w:rPr>
      </w:pPr>
    </w:p>
    <w:p w14:paraId="495CE13D">
      <w:pPr>
        <w:adjustRightInd w:val="0"/>
        <w:snapToGrid w:val="0"/>
        <w:spacing w:line="560" w:lineRule="exact"/>
        <w:rPr>
          <w:rFonts w:ascii="仿宋" w:hAnsi="仿宋" w:eastAsia="仿宋"/>
          <w:sz w:val="32"/>
          <w:szCs w:val="32"/>
        </w:rPr>
      </w:pPr>
    </w:p>
    <w:p w14:paraId="3F01951B">
      <w:pPr>
        <w:adjustRightInd w:val="0"/>
        <w:snapToGrid w:val="0"/>
        <w:spacing w:line="560" w:lineRule="exact"/>
        <w:rPr>
          <w:rFonts w:ascii="仿宋" w:hAnsi="仿宋" w:eastAsia="仿宋"/>
          <w:sz w:val="32"/>
          <w:szCs w:val="32"/>
        </w:rPr>
      </w:pPr>
    </w:p>
    <w:p w14:paraId="404C6290">
      <w:pPr>
        <w:adjustRightInd w:val="0"/>
        <w:snapToGrid w:val="0"/>
        <w:spacing w:line="560" w:lineRule="exact"/>
        <w:rPr>
          <w:rFonts w:ascii="仿宋" w:hAnsi="仿宋" w:eastAsia="仿宋"/>
          <w:sz w:val="32"/>
          <w:szCs w:val="32"/>
        </w:rPr>
      </w:pPr>
    </w:p>
    <w:p w14:paraId="1204C8CA">
      <w:pPr>
        <w:adjustRightInd w:val="0"/>
        <w:snapToGrid w:val="0"/>
        <w:spacing w:line="560" w:lineRule="exact"/>
        <w:rPr>
          <w:rFonts w:ascii="仿宋" w:hAnsi="仿宋" w:eastAsia="仿宋"/>
          <w:sz w:val="32"/>
          <w:szCs w:val="32"/>
        </w:rPr>
      </w:pPr>
    </w:p>
    <w:p w14:paraId="42B4CA8E">
      <w:pPr>
        <w:adjustRightInd w:val="0"/>
        <w:snapToGrid w:val="0"/>
        <w:spacing w:line="560" w:lineRule="exact"/>
        <w:rPr>
          <w:rFonts w:ascii="仿宋" w:hAnsi="仿宋" w:eastAsia="仿宋"/>
          <w:sz w:val="32"/>
          <w:szCs w:val="32"/>
        </w:rPr>
      </w:pPr>
    </w:p>
    <w:p w14:paraId="17AE7090">
      <w:pPr>
        <w:adjustRightInd w:val="0"/>
        <w:snapToGrid w:val="0"/>
        <w:spacing w:line="560" w:lineRule="exact"/>
        <w:rPr>
          <w:rFonts w:ascii="仿宋" w:hAnsi="仿宋" w:eastAsia="仿宋"/>
          <w:sz w:val="32"/>
          <w:szCs w:val="32"/>
        </w:rPr>
      </w:pPr>
    </w:p>
    <w:p w14:paraId="01442A3A">
      <w:pPr>
        <w:adjustRightInd w:val="0"/>
        <w:snapToGrid w:val="0"/>
        <w:spacing w:line="560" w:lineRule="exact"/>
        <w:rPr>
          <w:rFonts w:ascii="仿宋" w:hAnsi="仿宋" w:eastAsia="仿宋"/>
          <w:sz w:val="32"/>
          <w:szCs w:val="32"/>
        </w:rPr>
      </w:pPr>
    </w:p>
    <w:p w14:paraId="45B66100">
      <w:pPr>
        <w:adjustRightInd w:val="0"/>
        <w:snapToGrid w:val="0"/>
        <w:spacing w:line="560" w:lineRule="exact"/>
        <w:rPr>
          <w:rFonts w:ascii="仿宋" w:hAnsi="仿宋" w:eastAsia="仿宋"/>
          <w:sz w:val="32"/>
          <w:szCs w:val="32"/>
        </w:rPr>
      </w:pPr>
    </w:p>
    <w:p w14:paraId="15E76E63">
      <w:pPr>
        <w:adjustRightInd w:val="0"/>
        <w:snapToGrid w:val="0"/>
        <w:spacing w:line="560" w:lineRule="exact"/>
        <w:rPr>
          <w:rFonts w:ascii="仿宋" w:hAnsi="仿宋" w:eastAsia="仿宋"/>
          <w:sz w:val="32"/>
          <w:szCs w:val="32"/>
        </w:rPr>
      </w:pPr>
    </w:p>
    <w:p w14:paraId="2A5D3ADD">
      <w:pPr>
        <w:adjustRightInd w:val="0"/>
        <w:snapToGrid w:val="0"/>
        <w:spacing w:line="560" w:lineRule="exact"/>
        <w:rPr>
          <w:rFonts w:ascii="仿宋" w:hAnsi="仿宋" w:eastAsia="仿宋"/>
          <w:sz w:val="32"/>
          <w:szCs w:val="32"/>
        </w:rPr>
      </w:pPr>
    </w:p>
    <w:p w14:paraId="2ACFDCD7">
      <w:pPr>
        <w:adjustRightInd w:val="0"/>
        <w:snapToGrid w:val="0"/>
        <w:spacing w:line="560" w:lineRule="exact"/>
        <w:rPr>
          <w:rFonts w:ascii="仿宋" w:hAnsi="仿宋" w:eastAsia="仿宋"/>
          <w:sz w:val="32"/>
          <w:szCs w:val="32"/>
        </w:rPr>
      </w:pPr>
    </w:p>
    <w:p w14:paraId="61686213">
      <w:pPr>
        <w:adjustRightInd w:val="0"/>
        <w:snapToGrid w:val="0"/>
        <w:spacing w:line="560" w:lineRule="exact"/>
        <w:rPr>
          <w:rFonts w:ascii="仿宋" w:hAnsi="仿宋" w:eastAsia="仿宋"/>
          <w:sz w:val="32"/>
          <w:szCs w:val="32"/>
        </w:rPr>
      </w:pPr>
    </w:p>
    <w:p w14:paraId="119AA7EF">
      <w:pPr>
        <w:adjustRightInd w:val="0"/>
        <w:snapToGrid w:val="0"/>
        <w:spacing w:line="560" w:lineRule="exact"/>
        <w:rPr>
          <w:rFonts w:ascii="黑体" w:hAnsi="黑体" w:eastAsia="黑体" w:cs="黑体"/>
          <w:sz w:val="32"/>
          <w:szCs w:val="32"/>
        </w:rPr>
      </w:pPr>
      <w:bookmarkStart w:id="26" w:name="_GoBack"/>
      <w:bookmarkEnd w:id="26"/>
      <w:r>
        <w:rPr>
          <w:rFonts w:hint="eastAsia" w:ascii="黑体" w:hAnsi="黑体" w:eastAsia="黑体" w:cs="黑体"/>
          <w:sz w:val="32"/>
          <w:szCs w:val="32"/>
        </w:rPr>
        <w:t>附件：</w:t>
      </w:r>
    </w:p>
    <w:p w14:paraId="0338CE24">
      <w:pPr>
        <w:adjustRightInd w:val="0"/>
        <w:snapToGrid w:val="0"/>
        <w:spacing w:line="560" w:lineRule="exact"/>
        <w:rPr>
          <w:rFonts w:ascii="仿宋" w:hAnsi="仿宋" w:eastAsia="仿宋"/>
          <w:sz w:val="32"/>
          <w:szCs w:val="32"/>
        </w:rPr>
      </w:pPr>
    </w:p>
    <w:p w14:paraId="5B65684A">
      <w:pPr>
        <w:adjustRightInd w:val="0"/>
        <w:snapToGrid w:val="0"/>
        <w:spacing w:line="56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广州市建设监理行业信息服务管理平台</w:t>
      </w:r>
    </w:p>
    <w:p w14:paraId="62364714">
      <w:pPr>
        <w:adjustRightInd w:val="0"/>
        <w:snapToGrid w:val="0"/>
        <w:spacing w:line="560" w:lineRule="exact"/>
        <w:jc w:val="center"/>
        <w:rPr>
          <w:rFonts w:ascii="宋体" w:hAnsi="宋体" w:eastAsia="宋体" w:cs="方正小标宋简体"/>
          <w:b/>
          <w:bCs/>
          <w:sz w:val="44"/>
          <w:szCs w:val="44"/>
        </w:rPr>
      </w:pPr>
      <w:r>
        <w:rPr>
          <w:rFonts w:hint="eastAsia" w:ascii="宋体" w:hAnsi="宋体" w:eastAsia="宋体" w:cs="方正小标宋简体"/>
          <w:b/>
          <w:bCs/>
          <w:sz w:val="44"/>
          <w:szCs w:val="44"/>
        </w:rPr>
        <w:t>项目资料检查细则</w:t>
      </w:r>
    </w:p>
    <w:p w14:paraId="68799A42">
      <w:pPr>
        <w:adjustRightInd w:val="0"/>
        <w:snapToGrid w:val="0"/>
        <w:spacing w:line="560" w:lineRule="exact"/>
        <w:rPr>
          <w:rFonts w:ascii="仿宋" w:hAnsi="仿宋" w:eastAsia="仿宋"/>
          <w:sz w:val="32"/>
          <w:szCs w:val="32"/>
        </w:rPr>
      </w:pPr>
    </w:p>
    <w:p w14:paraId="09740D60">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一、对每个项目资料检查的内容包括“合同价备案”“监理月报”</w:t>
      </w:r>
      <w:r>
        <w:rPr>
          <w:rFonts w:hint="eastAsia" w:ascii="Times New Roman" w:hAnsi="Times New Roman" w:eastAsia="仿宋_GB2312" w:cs="仿宋_GB2312"/>
          <w:color w:val="auto"/>
          <w:sz w:val="32"/>
          <w:szCs w:val="32"/>
        </w:rPr>
        <w:t>“监理周报”</w:t>
      </w:r>
      <w:r>
        <w:rPr>
          <w:rFonts w:hint="eastAsia" w:ascii="Times New Roman" w:hAnsi="Times New Roman" w:eastAsia="仿宋_GB2312" w:cs="仿宋_GB2312"/>
          <w:sz w:val="32"/>
          <w:szCs w:val="32"/>
        </w:rPr>
        <w:t>“监理例会纪要”这4个模块，主要通过广州市建设监理行业信息服务管理平台检查监理企业的监理履职情况（专业性、规范性、及时性和积极性）。具体检查评价标准见第二至五点。检查结果分合格和不合格，其中检查项目中主控项目必须全部合格，一般项目合格率不低于60%判定为合格。</w:t>
      </w:r>
    </w:p>
    <w:p w14:paraId="681D9EDC">
      <w:pPr>
        <w:adjustRightInd w:val="0"/>
        <w:snapToGrid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二、“合同价备案”</w:t>
      </w:r>
      <w:bookmarkStart w:id="10" w:name="OLE_LINK16"/>
      <w:bookmarkStart w:id="11" w:name="OLE_LINK17"/>
      <w:r>
        <w:rPr>
          <w:rFonts w:hint="eastAsia" w:ascii="Times New Roman" w:hAnsi="Times New Roman" w:eastAsia="仿宋_GB2312" w:cs="仿宋_GB2312"/>
          <w:sz w:val="32"/>
          <w:szCs w:val="32"/>
        </w:rPr>
        <w:t>模块检查内容：</w:t>
      </w:r>
      <w:bookmarkEnd w:id="10"/>
      <w:bookmarkEnd w:id="11"/>
    </w:p>
    <w:tbl>
      <w:tblPr>
        <w:tblStyle w:val="8"/>
        <w:tblpPr w:leftFromText="181" w:rightFromText="181" w:vertAnchor="text" w:horzAnchor="margin" w:tblpXSpec="center" w:tblpY="58"/>
        <w:tblOverlap w:val="never"/>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3" w:type="dxa"/>
          <w:bottom w:w="0" w:type="dxa"/>
          <w:right w:w="23" w:type="dxa"/>
        </w:tblCellMar>
      </w:tblPr>
      <w:tblGrid>
        <w:gridCol w:w="1977"/>
        <w:gridCol w:w="818"/>
        <w:gridCol w:w="6843"/>
      </w:tblGrid>
      <w:tr w14:paraId="63E11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351" w:hRule="atLeast"/>
          <w:tblHeader/>
          <w:jc w:val="center"/>
        </w:trPr>
        <w:tc>
          <w:tcPr>
            <w:tcW w:w="2796" w:type="dxa"/>
            <w:gridSpan w:val="2"/>
            <w:vAlign w:val="center"/>
          </w:tcPr>
          <w:p w14:paraId="53512732">
            <w:pPr>
              <w:pStyle w:val="16"/>
              <w:spacing w:before="35" w:line="220" w:lineRule="auto"/>
              <w:jc w:val="center"/>
              <w:rPr>
                <w:rFonts w:ascii="黑体" w:hAnsi="黑体" w:eastAsia="黑体" w:cs="黑体"/>
                <w:spacing w:val="-5"/>
                <w:sz w:val="28"/>
                <w:szCs w:val="28"/>
              </w:rPr>
            </w:pPr>
            <w:bookmarkStart w:id="12" w:name="OLE_LINK7"/>
            <w:bookmarkStart w:id="13" w:name="OLE_LINK6"/>
            <w:r>
              <w:rPr>
                <w:rFonts w:hint="eastAsia" w:ascii="黑体" w:hAnsi="黑体" w:eastAsia="黑体" w:cs="黑体"/>
                <w:spacing w:val="-5"/>
                <w:sz w:val="28"/>
                <w:szCs w:val="28"/>
                <w:lang w:eastAsia="zh-CN"/>
              </w:rPr>
              <w:t>检查</w:t>
            </w:r>
            <w:r>
              <w:rPr>
                <w:rFonts w:hint="eastAsia" w:ascii="黑体" w:hAnsi="黑体" w:eastAsia="黑体" w:cs="黑体"/>
                <w:spacing w:val="-5"/>
                <w:sz w:val="28"/>
                <w:szCs w:val="28"/>
              </w:rPr>
              <w:t>项</w:t>
            </w:r>
          </w:p>
        </w:tc>
        <w:tc>
          <w:tcPr>
            <w:tcW w:w="6846" w:type="dxa"/>
            <w:vAlign w:val="center"/>
          </w:tcPr>
          <w:p w14:paraId="6B59821A">
            <w:pPr>
              <w:pStyle w:val="16"/>
              <w:spacing w:before="35" w:line="221" w:lineRule="auto"/>
              <w:jc w:val="center"/>
              <w:rPr>
                <w:rFonts w:ascii="黑体" w:hAnsi="黑体" w:eastAsia="黑体" w:cs="黑体"/>
                <w:sz w:val="28"/>
                <w:szCs w:val="28"/>
              </w:rPr>
            </w:pPr>
            <w:r>
              <w:rPr>
                <w:rFonts w:hint="eastAsia" w:ascii="黑体" w:hAnsi="黑体" w:eastAsia="黑体" w:cs="黑体"/>
                <w:spacing w:val="-4"/>
                <w:sz w:val="28"/>
                <w:szCs w:val="28"/>
                <w:lang w:eastAsia="zh-CN"/>
              </w:rPr>
              <w:t>检查</w:t>
            </w:r>
            <w:r>
              <w:rPr>
                <w:rFonts w:hint="eastAsia" w:ascii="黑体" w:hAnsi="黑体" w:eastAsia="黑体" w:cs="黑体"/>
                <w:spacing w:val="-4"/>
                <w:sz w:val="28"/>
                <w:szCs w:val="28"/>
              </w:rPr>
              <w:t>细则</w:t>
            </w:r>
          </w:p>
        </w:tc>
      </w:tr>
      <w:tr w14:paraId="05CF5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692" w:hRule="atLeast"/>
          <w:jc w:val="center"/>
        </w:trPr>
        <w:tc>
          <w:tcPr>
            <w:tcW w:w="1978" w:type="dxa"/>
            <w:vAlign w:val="center"/>
          </w:tcPr>
          <w:p w14:paraId="4C462F1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rPr>
              <w:t>合同名称</w:t>
            </w:r>
          </w:p>
        </w:tc>
        <w:tc>
          <w:tcPr>
            <w:tcW w:w="818" w:type="dxa"/>
            <w:vAlign w:val="center"/>
          </w:tcPr>
          <w:p w14:paraId="0863C7CE">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主控</w:t>
            </w:r>
          </w:p>
          <w:p w14:paraId="5EA2E8A6">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846" w:type="dxa"/>
            <w:vAlign w:val="center"/>
          </w:tcPr>
          <w:p w14:paraId="4DC064DE">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合同名称的填写应与合同内的项目名称一致。</w:t>
            </w:r>
          </w:p>
          <w:p w14:paraId="68EA7675">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一致则合格，否则不合格。</w:t>
            </w:r>
          </w:p>
        </w:tc>
      </w:tr>
      <w:tr w14:paraId="35A07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390" w:hRule="atLeast"/>
          <w:jc w:val="center"/>
        </w:trPr>
        <w:tc>
          <w:tcPr>
            <w:tcW w:w="1978" w:type="dxa"/>
            <w:vAlign w:val="center"/>
          </w:tcPr>
          <w:p w14:paraId="7D45A638">
            <w:pPr>
              <w:pStyle w:val="16"/>
              <w:spacing w:before="37" w:line="22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所属单位</w:t>
            </w:r>
          </w:p>
        </w:tc>
        <w:tc>
          <w:tcPr>
            <w:tcW w:w="818" w:type="dxa"/>
            <w:vAlign w:val="center"/>
          </w:tcPr>
          <w:p w14:paraId="7406BAC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6846" w:type="dxa"/>
            <w:vAlign w:val="center"/>
          </w:tcPr>
          <w:p w14:paraId="4138A861">
            <w:pPr>
              <w:pStyle w:val="16"/>
              <w:spacing w:before="71" w:line="218"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系统导入，</w:t>
            </w:r>
            <w:r>
              <w:rPr>
                <w:rFonts w:hint="eastAsia" w:ascii="仿宋_GB2312" w:hAnsi="仿宋_GB2312" w:eastAsia="仿宋_GB2312" w:cs="仿宋_GB2312"/>
                <w:bCs/>
                <w:sz w:val="28"/>
                <w:szCs w:val="28"/>
                <w:lang w:eastAsia="zh-CN"/>
              </w:rPr>
              <w:t>非考核项</w:t>
            </w:r>
          </w:p>
        </w:tc>
      </w:tr>
      <w:tr w14:paraId="7639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299" w:hRule="atLeast"/>
          <w:jc w:val="center"/>
        </w:trPr>
        <w:tc>
          <w:tcPr>
            <w:tcW w:w="1978" w:type="dxa"/>
            <w:vAlign w:val="center"/>
          </w:tcPr>
          <w:p w14:paraId="6843D86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合同编码</w:t>
            </w:r>
          </w:p>
        </w:tc>
        <w:tc>
          <w:tcPr>
            <w:tcW w:w="818" w:type="dxa"/>
            <w:vAlign w:val="center"/>
          </w:tcPr>
          <w:p w14:paraId="0DD1ABA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6846" w:type="dxa"/>
            <w:vAlign w:val="center"/>
          </w:tcPr>
          <w:p w14:paraId="3FB3F7E5">
            <w:pPr>
              <w:pStyle w:val="16"/>
              <w:spacing w:before="71" w:line="218"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若有则填写，</w:t>
            </w:r>
            <w:r>
              <w:rPr>
                <w:rFonts w:hint="eastAsia" w:ascii="仿宋_GB2312" w:hAnsi="仿宋_GB2312" w:eastAsia="仿宋_GB2312" w:cs="仿宋_GB2312"/>
                <w:bCs/>
                <w:sz w:val="28"/>
                <w:szCs w:val="28"/>
                <w:lang w:eastAsia="zh-CN"/>
              </w:rPr>
              <w:t>非考核项</w:t>
            </w:r>
          </w:p>
        </w:tc>
      </w:tr>
      <w:tr w14:paraId="7A46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420" w:hRule="atLeast"/>
          <w:jc w:val="center"/>
        </w:trPr>
        <w:tc>
          <w:tcPr>
            <w:tcW w:w="1978" w:type="dxa"/>
            <w:vAlign w:val="center"/>
          </w:tcPr>
          <w:p w14:paraId="25CD577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自动编号</w:t>
            </w:r>
          </w:p>
        </w:tc>
        <w:tc>
          <w:tcPr>
            <w:tcW w:w="818" w:type="dxa"/>
            <w:vAlign w:val="center"/>
          </w:tcPr>
          <w:p w14:paraId="51A2594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6846" w:type="dxa"/>
            <w:vAlign w:val="center"/>
          </w:tcPr>
          <w:p w14:paraId="5C49120D">
            <w:pPr>
              <w:pStyle w:val="16"/>
              <w:spacing w:before="71" w:line="218"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系统导入，</w:t>
            </w:r>
            <w:r>
              <w:rPr>
                <w:rFonts w:hint="eastAsia" w:ascii="仿宋_GB2312" w:hAnsi="仿宋_GB2312" w:eastAsia="仿宋_GB2312" w:cs="仿宋_GB2312"/>
                <w:bCs/>
                <w:sz w:val="28"/>
                <w:szCs w:val="28"/>
                <w:lang w:eastAsia="zh-CN"/>
              </w:rPr>
              <w:t>非考核项</w:t>
            </w:r>
          </w:p>
        </w:tc>
      </w:tr>
      <w:tr w14:paraId="22DB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2803" w:hRule="atLeast"/>
          <w:jc w:val="center"/>
        </w:trPr>
        <w:tc>
          <w:tcPr>
            <w:tcW w:w="1978" w:type="dxa"/>
            <w:vAlign w:val="center"/>
          </w:tcPr>
          <w:p w14:paraId="7825DBF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合同价款</w:t>
            </w:r>
          </w:p>
        </w:tc>
        <w:tc>
          <w:tcPr>
            <w:tcW w:w="818" w:type="dxa"/>
            <w:vAlign w:val="center"/>
          </w:tcPr>
          <w:p w14:paraId="5B5BF24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5F74792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846" w:type="dxa"/>
            <w:vAlign w:val="center"/>
          </w:tcPr>
          <w:p w14:paraId="758BF301">
            <w:pPr>
              <w:pStyle w:val="16"/>
              <w:spacing w:before="71" w:line="220" w:lineRule="auto"/>
              <w:jc w:val="both"/>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1.应以元为</w:t>
            </w:r>
            <w:r>
              <w:rPr>
                <w:rFonts w:hint="eastAsia" w:ascii="仿宋_GB2312" w:hAnsi="仿宋_GB2312" w:eastAsia="仿宋_GB2312" w:cs="仿宋_GB2312"/>
                <w:color w:val="auto"/>
                <w:sz w:val="28"/>
                <w:szCs w:val="28"/>
                <w:lang w:eastAsia="zh-CN"/>
              </w:rPr>
              <w:t>填写</w:t>
            </w:r>
            <w:r>
              <w:rPr>
                <w:rFonts w:ascii="仿宋_GB2312" w:hAnsi="仿宋_GB2312" w:eastAsia="仿宋_GB2312" w:cs="仿宋_GB2312"/>
                <w:color w:val="auto"/>
                <w:sz w:val="28"/>
                <w:szCs w:val="28"/>
                <w:lang w:eastAsia="zh-CN"/>
              </w:rPr>
              <w:t>单位。</w:t>
            </w:r>
          </w:p>
          <w:p w14:paraId="14F67669">
            <w:pPr>
              <w:pStyle w:val="16"/>
              <w:spacing w:before="71" w:line="220" w:lineRule="auto"/>
              <w:jc w:val="both"/>
              <w:rPr>
                <w:rFonts w:ascii="仿宋_GB2312" w:hAnsi="仿宋_GB2312" w:eastAsia="仿宋_GB2312" w:cs="仿宋_GB2312"/>
                <w:color w:val="auto"/>
                <w:sz w:val="28"/>
                <w:szCs w:val="28"/>
                <w:lang w:eastAsia="zh-CN"/>
              </w:rPr>
            </w:pPr>
            <w:r>
              <w:rPr>
                <w:rFonts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eastAsia="zh-CN"/>
              </w:rPr>
              <w:t>同价款的填写应与合同内的合同价一致，或与附件正确计算合同价款结果一致。</w:t>
            </w:r>
          </w:p>
          <w:p w14:paraId="4E295629">
            <w:pPr>
              <w:pStyle w:val="16"/>
              <w:spacing w:before="71" w:line="218"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color w:val="auto"/>
                <w:sz w:val="28"/>
                <w:szCs w:val="28"/>
                <w:lang w:eastAsia="zh-CN"/>
              </w:rPr>
              <w:t>一致则合格，否则不合格。</w:t>
            </w:r>
          </w:p>
        </w:tc>
      </w:tr>
      <w:tr w14:paraId="062AF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974" w:hRule="atLeast"/>
          <w:jc w:val="center"/>
        </w:trPr>
        <w:tc>
          <w:tcPr>
            <w:tcW w:w="1978" w:type="dxa"/>
            <w:vAlign w:val="center"/>
          </w:tcPr>
          <w:p w14:paraId="528D094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项目总监</w:t>
            </w:r>
          </w:p>
        </w:tc>
        <w:tc>
          <w:tcPr>
            <w:tcW w:w="818" w:type="dxa"/>
            <w:vAlign w:val="center"/>
          </w:tcPr>
          <w:p w14:paraId="1C719B6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07A8AED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846" w:type="dxa"/>
            <w:vAlign w:val="center"/>
          </w:tcPr>
          <w:p w14:paraId="6D478E92">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1.应在项目总监栏选择总监理工程师姓名。总监理工程师应与“项目基本信息”栏“注册项目总监”的总监姓名一致。</w:t>
            </w:r>
          </w:p>
          <w:p w14:paraId="6D356089">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2.若以联合体的方式承接的，牵头方总监理工程师应与“项目基本信息”栏“注册项目总监”的总监姓名一致。成员方项目总监栏则应选择填报本单位项目负责人姓名。</w:t>
            </w:r>
          </w:p>
          <w:p w14:paraId="33C55E62">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3.若项目发生总监理工程师变更，则须附总监理工程师变更证明。</w:t>
            </w:r>
          </w:p>
          <w:p w14:paraId="35C29DC2">
            <w:pPr>
              <w:pStyle w:val="16"/>
              <w:spacing w:before="71" w:line="218"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按上述要求选择填报的则合格，否则不合格。</w:t>
            </w:r>
          </w:p>
        </w:tc>
      </w:tr>
      <w:tr w14:paraId="4CF7A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398" w:hRule="atLeast"/>
          <w:jc w:val="center"/>
        </w:trPr>
        <w:tc>
          <w:tcPr>
            <w:tcW w:w="1978" w:type="dxa"/>
            <w:vAlign w:val="center"/>
          </w:tcPr>
          <w:p w14:paraId="389C1B6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市场调节价</w:t>
            </w:r>
          </w:p>
        </w:tc>
        <w:tc>
          <w:tcPr>
            <w:tcW w:w="818" w:type="dxa"/>
            <w:vAlign w:val="center"/>
          </w:tcPr>
          <w:p w14:paraId="57D400F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6846" w:type="dxa"/>
            <w:vAlign w:val="center"/>
          </w:tcPr>
          <w:p w14:paraId="7B3575DE">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eastAsia="zh-CN"/>
              </w:rPr>
              <w:t>非考核项</w:t>
            </w:r>
          </w:p>
        </w:tc>
      </w:tr>
      <w:tr w14:paraId="45EC3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716" w:hRule="atLeast"/>
          <w:jc w:val="center"/>
        </w:trPr>
        <w:tc>
          <w:tcPr>
            <w:tcW w:w="1978" w:type="dxa"/>
            <w:vAlign w:val="center"/>
          </w:tcPr>
          <w:p w14:paraId="54F5D5F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工程概况</w:t>
            </w:r>
          </w:p>
        </w:tc>
        <w:tc>
          <w:tcPr>
            <w:tcW w:w="818" w:type="dxa"/>
            <w:vAlign w:val="center"/>
          </w:tcPr>
          <w:p w14:paraId="3A5BEC7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61EC69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846" w:type="dxa"/>
            <w:vAlign w:val="center"/>
          </w:tcPr>
          <w:p w14:paraId="15B46DFD">
            <w:pPr>
              <w:pStyle w:val="16"/>
              <w:spacing w:before="71" w:line="220" w:lineRule="auto"/>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工程概况应按合同内“工程概况或工程规模”等相关内容填写。一致则合格，否则不合格。</w:t>
            </w:r>
          </w:p>
        </w:tc>
      </w:tr>
      <w:tr w14:paraId="7F495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641" w:hRule="atLeast"/>
          <w:jc w:val="center"/>
        </w:trPr>
        <w:tc>
          <w:tcPr>
            <w:tcW w:w="1978" w:type="dxa"/>
            <w:vAlign w:val="center"/>
          </w:tcPr>
          <w:p w14:paraId="120C045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备注</w:t>
            </w:r>
          </w:p>
        </w:tc>
        <w:tc>
          <w:tcPr>
            <w:tcW w:w="818" w:type="dxa"/>
            <w:vAlign w:val="center"/>
          </w:tcPr>
          <w:p w14:paraId="56DBC58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6846" w:type="dxa"/>
            <w:vAlign w:val="center"/>
          </w:tcPr>
          <w:p w14:paraId="4836F45D">
            <w:pPr>
              <w:pStyle w:val="16"/>
              <w:spacing w:before="71" w:line="220" w:lineRule="auto"/>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若以联合体的方式承接的，应填写联合体成员各方单位名称。</w:t>
            </w:r>
            <w:r>
              <w:rPr>
                <w:rFonts w:hint="eastAsia" w:ascii="仿宋_GB2312" w:hAnsi="仿宋_GB2312" w:eastAsia="仿宋_GB2312" w:cs="仿宋_GB2312"/>
                <w:b/>
                <w:bCs/>
                <w:sz w:val="28"/>
                <w:szCs w:val="28"/>
                <w:lang w:eastAsia="zh-CN"/>
              </w:rPr>
              <w:t>非考核项</w:t>
            </w:r>
          </w:p>
        </w:tc>
      </w:tr>
      <w:tr w14:paraId="6AD6C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3" w:type="dxa"/>
            <w:bottom w:w="0" w:type="dxa"/>
            <w:right w:w="23" w:type="dxa"/>
          </w:tblCellMar>
        </w:tblPrEx>
        <w:trPr>
          <w:trHeight w:val="421" w:hRule="atLeast"/>
          <w:jc w:val="center"/>
        </w:trPr>
        <w:tc>
          <w:tcPr>
            <w:tcW w:w="1978" w:type="dxa"/>
            <w:vAlign w:val="center"/>
          </w:tcPr>
          <w:p w14:paraId="3CE01D3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合同关键页</w:t>
            </w:r>
          </w:p>
        </w:tc>
        <w:tc>
          <w:tcPr>
            <w:tcW w:w="818" w:type="dxa"/>
            <w:vAlign w:val="center"/>
          </w:tcPr>
          <w:p w14:paraId="4DE08B4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7CCE923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846" w:type="dxa"/>
            <w:vAlign w:val="center"/>
          </w:tcPr>
          <w:p w14:paraId="1BCD0947">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1.应上传合同关键页，包括但不限于：合同封面、工程概况页、合同价款页、总监理工程师姓名页及签字盖章页。</w:t>
            </w:r>
          </w:p>
          <w:p w14:paraId="23E9977A">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2.若合同价款以下浮率、费率或者折率等方式约定的，则应计算出总报价，再进行合同价款的填写，并把计算方式作为附件上传。</w:t>
            </w:r>
          </w:p>
          <w:p w14:paraId="5364DD04">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3.若以联合体方式承接的，成员各方均应上传联合体协议书作为附件。本单位对应的合同价计算方式应作为附件上传。</w:t>
            </w:r>
          </w:p>
          <w:p w14:paraId="5F7FB70C">
            <w:pPr>
              <w:pStyle w:val="16"/>
              <w:spacing w:before="71"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4.若总监理工程师变更的，应上传总监理工程师变更证明。</w:t>
            </w:r>
          </w:p>
          <w:p w14:paraId="419E23F9">
            <w:pPr>
              <w:pStyle w:val="16"/>
              <w:spacing w:before="71" w:line="220" w:lineRule="auto"/>
              <w:jc w:val="both"/>
              <w:rPr>
                <w:rFonts w:ascii="仿宋_GB2312" w:hAnsi="仿宋_GB2312" w:eastAsia="仿宋_GB2312" w:cs="仿宋_GB2312"/>
                <w:b/>
                <w:bCs/>
                <w:sz w:val="28"/>
                <w:szCs w:val="28"/>
                <w:lang w:eastAsia="zh-CN"/>
              </w:rPr>
            </w:pPr>
            <w:r>
              <w:rPr>
                <w:rFonts w:hint="eastAsia" w:ascii="仿宋_GB2312" w:hAnsi="仿宋_GB2312" w:eastAsia="仿宋_GB2312" w:cs="仿宋_GB2312"/>
                <w:sz w:val="28"/>
                <w:szCs w:val="28"/>
                <w:lang w:eastAsia="zh-CN"/>
              </w:rPr>
              <w:t>按照上述要求上传附件的则合格，否则不合格。</w:t>
            </w:r>
          </w:p>
        </w:tc>
      </w:tr>
    </w:tbl>
    <w:p w14:paraId="05FBCD5B">
      <w:pPr>
        <w:adjustRightInd w:val="0"/>
        <w:snapToGrid w:val="0"/>
        <w:spacing w:before="51" w:line="560" w:lineRule="exact"/>
        <w:rPr>
          <w:rFonts w:ascii="Times New Roman" w:hAnsi="Times New Roman" w:eastAsia="仿宋_GB2312" w:cs="宋体"/>
          <w:sz w:val="28"/>
          <w:szCs w:val="28"/>
        </w:rPr>
      </w:pPr>
      <w:bookmarkStart w:id="14" w:name="OLE_LINK94"/>
      <w:bookmarkStart w:id="15" w:name="OLE_LINK95"/>
      <w:r>
        <w:rPr>
          <w:rFonts w:ascii="Times New Roman" w:hAnsi="Times New Roman" w:eastAsia="仿宋_GB2312" w:cs="宋体"/>
          <w:bCs/>
          <w:spacing w:val="-4"/>
          <w:sz w:val="28"/>
          <w:szCs w:val="28"/>
        </w:rPr>
        <w:t>附注：</w:t>
      </w:r>
      <w:r>
        <w:rPr>
          <w:rFonts w:hint="eastAsia" w:ascii="Times New Roman" w:hAnsi="Times New Roman" w:eastAsia="仿宋_GB2312" w:cs="宋体"/>
          <w:bCs/>
          <w:spacing w:val="-4"/>
          <w:sz w:val="28"/>
          <w:szCs w:val="28"/>
        </w:rPr>
        <w:t>本模块</w:t>
      </w:r>
      <w:r>
        <w:rPr>
          <w:rFonts w:hint="eastAsia" w:ascii="Times New Roman" w:hAnsi="Times New Roman" w:eastAsia="仿宋_GB2312" w:cs="宋体"/>
          <w:sz w:val="28"/>
          <w:szCs w:val="28"/>
        </w:rPr>
        <w:t>主控项目共</w:t>
      </w:r>
      <w:r>
        <w:rPr>
          <w:rFonts w:ascii="Times New Roman" w:hAnsi="Times New Roman" w:eastAsia="仿宋_GB2312" w:cs="宋体"/>
          <w:sz w:val="28"/>
          <w:szCs w:val="28"/>
        </w:rPr>
        <w:t>3项</w:t>
      </w:r>
      <w:r>
        <w:rPr>
          <w:rFonts w:hint="eastAsia" w:ascii="Times New Roman" w:hAnsi="Times New Roman" w:eastAsia="仿宋_GB2312" w:cs="宋体"/>
          <w:sz w:val="28"/>
          <w:szCs w:val="28"/>
        </w:rPr>
        <w:t>，一般项目共</w:t>
      </w:r>
      <w:r>
        <w:rPr>
          <w:rFonts w:ascii="Times New Roman" w:hAnsi="Times New Roman" w:eastAsia="仿宋_GB2312" w:cs="宋体"/>
          <w:sz w:val="28"/>
          <w:szCs w:val="28"/>
        </w:rPr>
        <w:t>2项。</w:t>
      </w:r>
      <w:bookmarkEnd w:id="14"/>
      <w:bookmarkEnd w:id="15"/>
    </w:p>
    <w:bookmarkEnd w:id="12"/>
    <w:bookmarkEnd w:id="13"/>
    <w:p w14:paraId="60F8B0A5">
      <w:pPr>
        <w:adjustRightInd w:val="0"/>
        <w:snapToGrid w:val="0"/>
        <w:spacing w:line="560" w:lineRule="exact"/>
        <w:rPr>
          <w:rFonts w:ascii="仿宋" w:hAnsi="仿宋" w:eastAsia="仿宋"/>
          <w:sz w:val="32"/>
          <w:szCs w:val="32"/>
        </w:rPr>
      </w:pPr>
    </w:p>
    <w:p w14:paraId="6285BA17">
      <w:pPr>
        <w:adjustRightInd w:val="0"/>
        <w:snapToGrid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三、“监理月报”模块检查内容：</w:t>
      </w:r>
    </w:p>
    <w:tbl>
      <w:tblPr>
        <w:tblStyle w:val="8"/>
        <w:tblpPr w:leftFromText="181" w:rightFromText="181" w:vertAnchor="text" w:horzAnchor="margin" w:tblpXSpec="center" w:tblpY="58"/>
        <w:tblOverlap w:val="never"/>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0" w:type="dxa"/>
          <w:left w:w="20" w:type="dxa"/>
          <w:bottom w:w="20" w:type="dxa"/>
          <w:right w:w="20" w:type="dxa"/>
        </w:tblCellMar>
      </w:tblPr>
      <w:tblGrid>
        <w:gridCol w:w="880"/>
        <w:gridCol w:w="1712"/>
        <w:gridCol w:w="649"/>
        <w:gridCol w:w="6397"/>
      </w:tblGrid>
      <w:tr w14:paraId="152A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351" w:hRule="atLeast"/>
          <w:jc w:val="center"/>
        </w:trPr>
        <w:tc>
          <w:tcPr>
            <w:tcW w:w="3126" w:type="dxa"/>
            <w:gridSpan w:val="3"/>
            <w:vAlign w:val="center"/>
          </w:tcPr>
          <w:p w14:paraId="3F40E5D6">
            <w:pPr>
              <w:pStyle w:val="16"/>
              <w:spacing w:before="35" w:line="220" w:lineRule="auto"/>
              <w:jc w:val="center"/>
              <w:rPr>
                <w:rFonts w:ascii="黑体" w:hAnsi="黑体" w:eastAsia="黑体" w:cs="黑体"/>
                <w:spacing w:val="-5"/>
                <w:sz w:val="28"/>
                <w:szCs w:val="28"/>
              </w:rPr>
            </w:pPr>
            <w:r>
              <w:rPr>
                <w:rFonts w:hint="eastAsia" w:ascii="黑体" w:hAnsi="黑体" w:eastAsia="黑体" w:cs="黑体"/>
                <w:spacing w:val="-5"/>
                <w:sz w:val="28"/>
                <w:szCs w:val="28"/>
                <w:lang w:eastAsia="zh-CN"/>
              </w:rPr>
              <w:t>检查</w:t>
            </w:r>
            <w:r>
              <w:rPr>
                <w:rFonts w:hint="eastAsia" w:ascii="黑体" w:hAnsi="黑体" w:eastAsia="黑体" w:cs="黑体"/>
                <w:spacing w:val="-5"/>
                <w:sz w:val="28"/>
                <w:szCs w:val="28"/>
              </w:rPr>
              <w:t>项</w:t>
            </w:r>
          </w:p>
        </w:tc>
        <w:tc>
          <w:tcPr>
            <w:tcW w:w="6693" w:type="dxa"/>
            <w:vAlign w:val="center"/>
          </w:tcPr>
          <w:p w14:paraId="37BE28A5">
            <w:pPr>
              <w:pStyle w:val="16"/>
              <w:spacing w:before="35" w:line="221" w:lineRule="auto"/>
              <w:jc w:val="center"/>
              <w:rPr>
                <w:rFonts w:ascii="黑体" w:hAnsi="黑体" w:eastAsia="黑体" w:cs="黑体"/>
                <w:sz w:val="28"/>
                <w:szCs w:val="28"/>
              </w:rPr>
            </w:pPr>
            <w:r>
              <w:rPr>
                <w:rFonts w:hint="eastAsia" w:ascii="黑体" w:hAnsi="黑体" w:eastAsia="黑体" w:cs="黑体"/>
                <w:spacing w:val="-4"/>
                <w:sz w:val="28"/>
                <w:szCs w:val="28"/>
                <w:lang w:eastAsia="zh-CN"/>
              </w:rPr>
              <w:t>检查</w:t>
            </w:r>
            <w:r>
              <w:rPr>
                <w:rFonts w:hint="eastAsia" w:ascii="黑体" w:hAnsi="黑体" w:eastAsia="黑体" w:cs="黑体"/>
                <w:spacing w:val="-4"/>
                <w:sz w:val="28"/>
                <w:szCs w:val="28"/>
              </w:rPr>
              <w:t>细则</w:t>
            </w:r>
          </w:p>
        </w:tc>
      </w:tr>
      <w:tr w14:paraId="1212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459" w:type="dxa"/>
            <w:gridSpan w:val="2"/>
            <w:vAlign w:val="center"/>
          </w:tcPr>
          <w:p w14:paraId="0BA6974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填报时效性</w:t>
            </w:r>
          </w:p>
        </w:tc>
        <w:tc>
          <w:tcPr>
            <w:tcW w:w="667" w:type="dxa"/>
            <w:vAlign w:val="center"/>
          </w:tcPr>
          <w:p w14:paraId="20E74AB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1105A32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205109C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按时提交，合格。</w:t>
            </w:r>
          </w:p>
          <w:p w14:paraId="5FEFEAE2">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2.未按时提交，不合格。</w:t>
            </w:r>
          </w:p>
        </w:tc>
      </w:tr>
      <w:tr w14:paraId="5BCD4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687" w:type="dxa"/>
            <w:vMerge w:val="restart"/>
            <w:vAlign w:val="center"/>
          </w:tcPr>
          <w:p w14:paraId="73B6413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基本信息</w:t>
            </w:r>
          </w:p>
        </w:tc>
        <w:tc>
          <w:tcPr>
            <w:tcW w:w="1772" w:type="dxa"/>
            <w:vAlign w:val="center"/>
          </w:tcPr>
          <w:p w14:paraId="49618EE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合同造价</w:t>
            </w:r>
          </w:p>
          <w:p w14:paraId="31F1FB9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43F4C73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2B4D59F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1816CF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6D3D17F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2.</w:t>
            </w:r>
            <w:r>
              <w:rPr>
                <w:rFonts w:hint="eastAsia" w:ascii="仿宋_GB2312" w:hAnsi="仿宋_GB2312" w:eastAsia="仿宋_GB2312" w:cs="仿宋_GB2312"/>
                <w:sz w:val="28"/>
                <w:szCs w:val="28"/>
                <w:lang w:eastAsia="zh-CN"/>
              </w:rPr>
              <w:t>未填写，或与合同价备案的合同价款不一致的，不合格。</w:t>
            </w:r>
          </w:p>
        </w:tc>
      </w:tr>
      <w:tr w14:paraId="53A66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47" w:hRule="atLeast"/>
          <w:jc w:val="center"/>
        </w:trPr>
        <w:tc>
          <w:tcPr>
            <w:tcW w:w="687" w:type="dxa"/>
            <w:vMerge w:val="continue"/>
            <w:vAlign w:val="center"/>
          </w:tcPr>
          <w:p w14:paraId="6CC35668">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4871329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质量问题</w:t>
            </w:r>
          </w:p>
          <w:p w14:paraId="31AB3DF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概要</w:t>
            </w:r>
          </w:p>
          <w:p w14:paraId="1CD6B25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638A7DF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384966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408C109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简要列出本月项目监理部发现的主要质量问题以及整改或跟进情况。</w:t>
            </w:r>
          </w:p>
          <w:p w14:paraId="5864686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1F0666E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1AC2E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32F69CB9">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5D01E26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形象进度</w:t>
            </w:r>
          </w:p>
          <w:p w14:paraId="39E739A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16A1D24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69B8A5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4817212B">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简要描述项目的形象进度。</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3A60485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2F546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284" w:hRule="atLeast"/>
          <w:jc w:val="center"/>
        </w:trPr>
        <w:tc>
          <w:tcPr>
            <w:tcW w:w="687" w:type="dxa"/>
            <w:vMerge w:val="continue"/>
            <w:vAlign w:val="center"/>
          </w:tcPr>
          <w:p w14:paraId="4269BBBE">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57D0F58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工程形象</w:t>
            </w:r>
          </w:p>
          <w:p w14:paraId="44DE89E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进度图</w:t>
            </w:r>
          </w:p>
          <w:p w14:paraId="6D54357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1EEEAE9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5295424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431D2C82">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上传不少于1张能反映本项目现阶段形象进度的照片。</w:t>
            </w:r>
          </w:p>
          <w:p w14:paraId="51415B54">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有上传，合格。</w:t>
            </w:r>
          </w:p>
          <w:p w14:paraId="5359992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2.无上传或上传与工程形象进度无关的照片，不合格。</w:t>
            </w:r>
          </w:p>
        </w:tc>
      </w:tr>
      <w:tr w14:paraId="6C251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54A304B6">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405F093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本月工程</w:t>
            </w:r>
          </w:p>
          <w:p w14:paraId="7E93150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进度</w:t>
            </w:r>
          </w:p>
          <w:p w14:paraId="0CF8962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0EE649B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37A44BE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3501981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简要描述项目当月主要完成的工作。</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19339D45">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1B96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47" w:hRule="atLeast"/>
          <w:jc w:val="center"/>
        </w:trPr>
        <w:tc>
          <w:tcPr>
            <w:tcW w:w="687" w:type="dxa"/>
            <w:vMerge w:val="restart"/>
            <w:vAlign w:val="center"/>
          </w:tcPr>
          <w:p w14:paraId="65406F1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主要管理人员到位情况</w:t>
            </w:r>
          </w:p>
        </w:tc>
        <w:tc>
          <w:tcPr>
            <w:tcW w:w="1772" w:type="dxa"/>
            <w:vAlign w:val="center"/>
          </w:tcPr>
          <w:p w14:paraId="73F34FB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项目经理</w:t>
            </w:r>
          </w:p>
        </w:tc>
        <w:tc>
          <w:tcPr>
            <w:tcW w:w="667" w:type="dxa"/>
            <w:vAlign w:val="center"/>
          </w:tcPr>
          <w:p w14:paraId="542844A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5846622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1F2FFBB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姓名、到位情况，应如实、准确填写，无空缺，与现场实际履职情况一致。</w:t>
            </w:r>
          </w:p>
          <w:p w14:paraId="0ED7450A">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738049A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2B9B0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75114EC4">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34079F2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技术负责人</w:t>
            </w:r>
          </w:p>
        </w:tc>
        <w:tc>
          <w:tcPr>
            <w:tcW w:w="667" w:type="dxa"/>
            <w:vAlign w:val="center"/>
          </w:tcPr>
          <w:p w14:paraId="02AA718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23716F0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1BCA9B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姓名、到位情况，应如实、准确填写，无空缺，与现场实际履职情况一致。</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DC8CE3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667C6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321" w:hRule="atLeast"/>
          <w:jc w:val="center"/>
        </w:trPr>
        <w:tc>
          <w:tcPr>
            <w:tcW w:w="687" w:type="dxa"/>
            <w:vMerge w:val="continue"/>
            <w:vAlign w:val="center"/>
          </w:tcPr>
          <w:p w14:paraId="750555CF">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E3AD15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专业监理</w:t>
            </w:r>
          </w:p>
          <w:p w14:paraId="68B9D75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工程师</w:t>
            </w:r>
          </w:p>
        </w:tc>
        <w:tc>
          <w:tcPr>
            <w:tcW w:w="667" w:type="dxa"/>
            <w:vAlign w:val="center"/>
          </w:tcPr>
          <w:p w14:paraId="14DEC43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3C87093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237A1A7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姓名、到位情况，应如实、准确填写，无空缺，与现场实际履职情况一致。（如项目所处阶段无需配备，应注明在到位情况注明）</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1E560EA4">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2.到位情况未填写的或填写“/”的，不合格。</w:t>
            </w:r>
          </w:p>
        </w:tc>
      </w:tr>
      <w:tr w14:paraId="35254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284" w:hRule="atLeast"/>
          <w:jc w:val="center"/>
        </w:trPr>
        <w:tc>
          <w:tcPr>
            <w:tcW w:w="687" w:type="dxa"/>
            <w:vMerge w:val="restart"/>
            <w:vAlign w:val="center"/>
          </w:tcPr>
          <w:p w14:paraId="4CA30CE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本月总（分）包单位施工进度款情况分包单位、负责人进场情况（必填项）</w:t>
            </w:r>
          </w:p>
        </w:tc>
        <w:tc>
          <w:tcPr>
            <w:tcW w:w="1772" w:type="dxa"/>
            <w:vAlign w:val="center"/>
          </w:tcPr>
          <w:p w14:paraId="7F26502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总包单位、负责人进场</w:t>
            </w:r>
          </w:p>
          <w:p w14:paraId="2632DF1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情况</w:t>
            </w:r>
          </w:p>
        </w:tc>
        <w:tc>
          <w:tcPr>
            <w:tcW w:w="667" w:type="dxa"/>
            <w:vAlign w:val="center"/>
          </w:tcPr>
          <w:p w14:paraId="325434E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08A497A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2D597FB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如实填写总包单位进场情况、分包项目负责人到场情况。</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5D843D0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4EF6C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321" w:hRule="atLeast"/>
          <w:jc w:val="center"/>
        </w:trPr>
        <w:tc>
          <w:tcPr>
            <w:tcW w:w="687" w:type="dxa"/>
            <w:vMerge w:val="continue"/>
            <w:vAlign w:val="center"/>
          </w:tcPr>
          <w:p w14:paraId="7219EE7A">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58B1805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工程造价</w:t>
            </w:r>
          </w:p>
          <w:p w14:paraId="67DEAD8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情况</w:t>
            </w:r>
          </w:p>
        </w:tc>
        <w:tc>
          <w:tcPr>
            <w:tcW w:w="667" w:type="dxa"/>
            <w:vAlign w:val="center"/>
          </w:tcPr>
          <w:p w14:paraId="5E1C5DE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64B369B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1EB2CE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如实填写本月完成工程造价、占合同总造价比重、截至本月，累计完成工程造价、占合同总造价比重。</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626863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01BF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188" w:hRule="atLeast"/>
          <w:jc w:val="center"/>
        </w:trPr>
        <w:tc>
          <w:tcPr>
            <w:tcW w:w="687" w:type="dxa"/>
            <w:vMerge w:val="continue"/>
            <w:vAlign w:val="center"/>
          </w:tcPr>
          <w:p w14:paraId="6CE36B4B">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6068CD5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分包单位、负责人进场</w:t>
            </w:r>
          </w:p>
          <w:p w14:paraId="6B98204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情况</w:t>
            </w:r>
          </w:p>
        </w:tc>
        <w:tc>
          <w:tcPr>
            <w:tcW w:w="667" w:type="dxa"/>
            <w:vAlign w:val="center"/>
          </w:tcPr>
          <w:p w14:paraId="3A43DB4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61AD30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0E1DA26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如实填写分包单位进场情况，分包项目负责人到场情况。</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21EC4FD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1E23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restart"/>
            <w:vAlign w:val="center"/>
          </w:tcPr>
          <w:p w14:paraId="342A12A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本月质量管理文书收发情况（必填项）</w:t>
            </w:r>
          </w:p>
        </w:tc>
        <w:tc>
          <w:tcPr>
            <w:tcW w:w="1772" w:type="dxa"/>
            <w:vAlign w:val="center"/>
          </w:tcPr>
          <w:p w14:paraId="4D19E48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监理通知单</w:t>
            </w:r>
          </w:p>
        </w:tc>
        <w:tc>
          <w:tcPr>
            <w:tcW w:w="667" w:type="dxa"/>
            <w:vAlign w:val="center"/>
          </w:tcPr>
          <w:p w14:paraId="0307751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5614D2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30D90ABD">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如实、准确填写。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117DB208">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70B6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540B00EC">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452F370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工程暂停令</w:t>
            </w:r>
          </w:p>
        </w:tc>
        <w:tc>
          <w:tcPr>
            <w:tcW w:w="667" w:type="dxa"/>
            <w:vAlign w:val="center"/>
          </w:tcPr>
          <w:p w14:paraId="3E69EB9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3F5FB4F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5AED10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如实、准确填写。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2E96F80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73CFD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350087C0">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7064A49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未得到落实</w:t>
            </w:r>
          </w:p>
        </w:tc>
        <w:tc>
          <w:tcPr>
            <w:tcW w:w="667" w:type="dxa"/>
            <w:vAlign w:val="center"/>
          </w:tcPr>
          <w:p w14:paraId="666314A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600B3ED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2A77E155">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如实、准确填写。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540C3812">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0BBD6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081A7EB1">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760DBE5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审批专项</w:t>
            </w:r>
          </w:p>
          <w:p w14:paraId="7B7B035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施工方案</w:t>
            </w:r>
          </w:p>
        </w:tc>
        <w:tc>
          <w:tcPr>
            <w:tcW w:w="667" w:type="dxa"/>
            <w:vAlign w:val="center"/>
          </w:tcPr>
          <w:p w14:paraId="34BEF3B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393D40C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7DEA2605">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如实、准确填写。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1AC17BF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65D86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7C1DCFE3">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4E04BBDB">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收到质监机构监督文书</w:t>
            </w:r>
          </w:p>
        </w:tc>
        <w:tc>
          <w:tcPr>
            <w:tcW w:w="667" w:type="dxa"/>
            <w:vAlign w:val="center"/>
          </w:tcPr>
          <w:p w14:paraId="4667878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5CCB245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783DADC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以“广州住建”系统上发出的整改通知书为准。</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71410136">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6132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39A50974">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B687EC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未得到落实</w:t>
            </w:r>
          </w:p>
        </w:tc>
        <w:tc>
          <w:tcPr>
            <w:tcW w:w="667" w:type="dxa"/>
            <w:vAlign w:val="center"/>
          </w:tcPr>
          <w:p w14:paraId="22C010A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2D5929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1666221F">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如实、准确填写。</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6737C29F">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4E25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284" w:hRule="atLeast"/>
          <w:jc w:val="center"/>
        </w:trPr>
        <w:tc>
          <w:tcPr>
            <w:tcW w:w="687" w:type="dxa"/>
            <w:vMerge w:val="continue"/>
            <w:vAlign w:val="center"/>
          </w:tcPr>
          <w:p w14:paraId="5DD81D16">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811555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分包单位、负责人进场</w:t>
            </w:r>
          </w:p>
          <w:p w14:paraId="46E0CC4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情况</w:t>
            </w:r>
          </w:p>
        </w:tc>
        <w:tc>
          <w:tcPr>
            <w:tcW w:w="667" w:type="dxa"/>
            <w:vAlign w:val="center"/>
          </w:tcPr>
          <w:p w14:paraId="08B281D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3909A03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4154A225">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如实填写分包单位进场情况，分包项目负责人到场情况。</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66DD2D72">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2.未填写或填写“/”的，不合格。</w:t>
            </w:r>
          </w:p>
        </w:tc>
      </w:tr>
      <w:tr w14:paraId="740AD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restart"/>
            <w:vAlign w:val="center"/>
          </w:tcPr>
          <w:p w14:paraId="0A84F26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本月工程设计变更情况（必填项）</w:t>
            </w:r>
          </w:p>
        </w:tc>
        <w:tc>
          <w:tcPr>
            <w:tcW w:w="1772" w:type="dxa"/>
            <w:vAlign w:val="center"/>
          </w:tcPr>
          <w:p w14:paraId="4CFBEDC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收到设计</w:t>
            </w:r>
          </w:p>
          <w:p w14:paraId="295527C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变更通知</w:t>
            </w:r>
          </w:p>
        </w:tc>
        <w:tc>
          <w:tcPr>
            <w:tcW w:w="667" w:type="dxa"/>
            <w:vAlign w:val="center"/>
          </w:tcPr>
          <w:p w14:paraId="54E4C44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2E2B6A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0E8636E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按实际发生准确填报</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DF61184">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0820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5E3EACD2">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2578E1C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总监理工程师签认</w:t>
            </w:r>
          </w:p>
        </w:tc>
        <w:tc>
          <w:tcPr>
            <w:tcW w:w="667" w:type="dxa"/>
            <w:vAlign w:val="center"/>
          </w:tcPr>
          <w:p w14:paraId="4016F0C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2979B7C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3D8C2123">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按实际发生准确填报</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3E01F5F">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7FFE4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59A97F0B">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F95E78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签名盖章</w:t>
            </w:r>
          </w:p>
          <w:p w14:paraId="567BA1E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不齐全</w:t>
            </w:r>
          </w:p>
        </w:tc>
        <w:tc>
          <w:tcPr>
            <w:tcW w:w="667" w:type="dxa"/>
            <w:vAlign w:val="center"/>
          </w:tcPr>
          <w:p w14:paraId="09300D3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60003EF7">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047C6E3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按实际发生准确填报</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349CD75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2C103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668" w:hRule="atLeast"/>
          <w:jc w:val="center"/>
        </w:trPr>
        <w:tc>
          <w:tcPr>
            <w:tcW w:w="687" w:type="dxa"/>
            <w:vMerge w:val="continue"/>
            <w:vAlign w:val="center"/>
          </w:tcPr>
          <w:p w14:paraId="580FBA3E">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6E68CD7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变更类型</w:t>
            </w:r>
          </w:p>
        </w:tc>
        <w:tc>
          <w:tcPr>
            <w:tcW w:w="667" w:type="dxa"/>
            <w:vAlign w:val="center"/>
          </w:tcPr>
          <w:p w14:paraId="122AFF7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59E37A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61C8CB5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如有发生应勾选清晰</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当收到设计变更通知栏有填写内容时，该项参与考核。</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当收到设计变更通知栏填写内容为“0”时该项不参与考核。</w:t>
            </w:r>
          </w:p>
          <w:p w14:paraId="6F2EB19B">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按实勾选，合格。</w:t>
            </w:r>
          </w:p>
          <w:p w14:paraId="6D608D0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2.未勾选的，不合格。</w:t>
            </w:r>
          </w:p>
        </w:tc>
      </w:tr>
      <w:tr w14:paraId="7670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663" w:hRule="atLeast"/>
          <w:jc w:val="center"/>
        </w:trPr>
        <w:tc>
          <w:tcPr>
            <w:tcW w:w="687" w:type="dxa"/>
            <w:vMerge w:val="continue"/>
            <w:vAlign w:val="center"/>
          </w:tcPr>
          <w:p w14:paraId="04C52597">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3800103C">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重大变更审查情况</w:t>
            </w:r>
          </w:p>
        </w:tc>
        <w:tc>
          <w:tcPr>
            <w:tcW w:w="667" w:type="dxa"/>
            <w:vAlign w:val="center"/>
          </w:tcPr>
          <w:p w14:paraId="1899A10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p>
        </w:tc>
        <w:tc>
          <w:tcPr>
            <w:tcW w:w="6693" w:type="dxa"/>
            <w:vAlign w:val="center"/>
          </w:tcPr>
          <w:p w14:paraId="58C41BEE">
            <w:pPr>
              <w:pStyle w:val="16"/>
              <w:spacing w:before="37" w:line="220" w:lineRule="auto"/>
              <w:jc w:val="both"/>
              <w:rPr>
                <w:rFonts w:ascii="仿宋_GB2312" w:hAnsi="仿宋_GB2312" w:eastAsia="仿宋_GB2312" w:cs="仿宋_GB2312"/>
                <w:sz w:val="28"/>
                <w:szCs w:val="28"/>
                <w:highlight w:val="yellow"/>
                <w:lang w:eastAsia="zh-CN"/>
              </w:rPr>
            </w:pPr>
            <w:r>
              <w:rPr>
                <w:rFonts w:hint="eastAsia" w:ascii="仿宋_GB2312" w:hAnsi="仿宋_GB2312" w:eastAsia="仿宋_GB2312" w:cs="仿宋_GB2312"/>
                <w:sz w:val="28"/>
                <w:szCs w:val="28"/>
                <w:lang w:eastAsia="zh-CN"/>
              </w:rPr>
              <w:t>如有发生应如实选择“是”或“否”</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sz w:val="28"/>
                <w:szCs w:val="28"/>
                <w:lang w:eastAsia="zh-CN"/>
              </w:rPr>
              <w:t>该项不参与考核。</w:t>
            </w:r>
          </w:p>
        </w:tc>
      </w:tr>
      <w:tr w14:paraId="74387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47" w:hRule="atLeast"/>
          <w:jc w:val="center"/>
        </w:trPr>
        <w:tc>
          <w:tcPr>
            <w:tcW w:w="687" w:type="dxa"/>
            <w:vMerge w:val="restart"/>
            <w:vAlign w:val="center"/>
          </w:tcPr>
          <w:p w14:paraId="4F2FB78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本月工程材料进退场及检验检测情况（必填项）</w:t>
            </w:r>
          </w:p>
        </w:tc>
        <w:tc>
          <w:tcPr>
            <w:tcW w:w="1772" w:type="dxa"/>
            <w:vAlign w:val="center"/>
          </w:tcPr>
          <w:p w14:paraId="74A05FE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进场材料、设备、构配件</w:t>
            </w:r>
          </w:p>
        </w:tc>
        <w:tc>
          <w:tcPr>
            <w:tcW w:w="667" w:type="dxa"/>
            <w:vAlign w:val="center"/>
          </w:tcPr>
          <w:p w14:paraId="2A271A8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478CF58B">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05B4A573">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真实、准确、完整填写，数据可追溯。</w:t>
            </w:r>
          </w:p>
          <w:p w14:paraId="7E3BD8FB">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59001BD4">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666C3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47" w:hRule="atLeast"/>
          <w:jc w:val="center"/>
        </w:trPr>
        <w:tc>
          <w:tcPr>
            <w:tcW w:w="687" w:type="dxa"/>
            <w:vMerge w:val="continue"/>
            <w:vAlign w:val="center"/>
          </w:tcPr>
          <w:p w14:paraId="3636E113">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72851B4">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签认材料</w:t>
            </w:r>
          </w:p>
          <w:p w14:paraId="1AB40D2E">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报审表</w:t>
            </w:r>
          </w:p>
        </w:tc>
        <w:tc>
          <w:tcPr>
            <w:tcW w:w="667" w:type="dxa"/>
            <w:vAlign w:val="center"/>
          </w:tcPr>
          <w:p w14:paraId="1203C05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3535437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769C721">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真实、准确、完整填写，数据可追溯。</w:t>
            </w:r>
          </w:p>
          <w:p w14:paraId="10091ED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8F126D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798D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61D1D36F">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49A9424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见证送检</w:t>
            </w:r>
          </w:p>
        </w:tc>
        <w:tc>
          <w:tcPr>
            <w:tcW w:w="667" w:type="dxa"/>
            <w:vAlign w:val="center"/>
          </w:tcPr>
          <w:p w14:paraId="3FF9A27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D5FBE4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D12D37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真实、准确、完整填写，数据可追溯。</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3647BF92">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1931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687" w:type="dxa"/>
            <w:vMerge w:val="continue"/>
            <w:vAlign w:val="center"/>
          </w:tcPr>
          <w:p w14:paraId="3316D110">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D5F178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退场材料、退场原因</w:t>
            </w:r>
          </w:p>
        </w:tc>
        <w:tc>
          <w:tcPr>
            <w:tcW w:w="667" w:type="dxa"/>
            <w:vAlign w:val="center"/>
          </w:tcPr>
          <w:p w14:paraId="4F2DFFF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141638D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338E41D4">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真实、准确、完整填写，数据可追溯。</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738039A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05B25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284" w:hRule="atLeast"/>
          <w:jc w:val="center"/>
        </w:trPr>
        <w:tc>
          <w:tcPr>
            <w:tcW w:w="687" w:type="dxa"/>
            <w:vMerge w:val="continue"/>
            <w:vAlign w:val="center"/>
          </w:tcPr>
          <w:p w14:paraId="231F3C12">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005048D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砼试压件、砂浆试块留置情况说明</w:t>
            </w:r>
          </w:p>
        </w:tc>
        <w:tc>
          <w:tcPr>
            <w:tcW w:w="667" w:type="dxa"/>
            <w:vAlign w:val="center"/>
          </w:tcPr>
          <w:p w14:paraId="1ECEDF1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23084DA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1098EEAC">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真实、准确、完整填写，数据可追溯。</w:t>
            </w:r>
          </w:p>
          <w:p w14:paraId="5608F1E8">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30353EAE">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1FA0B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595" w:hRule="atLeast"/>
          <w:jc w:val="center"/>
        </w:trPr>
        <w:tc>
          <w:tcPr>
            <w:tcW w:w="687" w:type="dxa"/>
            <w:vMerge w:val="continue"/>
            <w:vAlign w:val="center"/>
          </w:tcPr>
          <w:p w14:paraId="255440AE">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63FDC38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本月取回检测（试验）报告、结果</w:t>
            </w:r>
          </w:p>
          <w:p w14:paraId="2C42102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不合格</w:t>
            </w:r>
          </w:p>
        </w:tc>
        <w:tc>
          <w:tcPr>
            <w:tcW w:w="667" w:type="dxa"/>
            <w:vAlign w:val="center"/>
          </w:tcPr>
          <w:p w14:paraId="5DBB0AD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D718F5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0893DB4A">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以当月收到的报告数量为准填写</w:t>
            </w:r>
          </w:p>
          <w:p w14:paraId="2B5056AA">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41974C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5D14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905" w:hRule="atLeast"/>
          <w:jc w:val="center"/>
        </w:trPr>
        <w:tc>
          <w:tcPr>
            <w:tcW w:w="687" w:type="dxa"/>
            <w:vMerge w:val="continue"/>
            <w:vAlign w:val="center"/>
          </w:tcPr>
          <w:p w14:paraId="74A79318">
            <w:pPr>
              <w:pStyle w:val="16"/>
              <w:spacing w:before="37" w:line="220" w:lineRule="auto"/>
              <w:ind w:left="115"/>
              <w:jc w:val="center"/>
              <w:rPr>
                <w:rFonts w:ascii="仿宋_GB2312" w:hAnsi="仿宋_GB2312" w:eastAsia="仿宋_GB2312" w:cs="仿宋_GB2312"/>
                <w:sz w:val="28"/>
                <w:szCs w:val="28"/>
                <w:lang w:eastAsia="zh-CN"/>
              </w:rPr>
            </w:pPr>
          </w:p>
        </w:tc>
        <w:tc>
          <w:tcPr>
            <w:tcW w:w="1772" w:type="dxa"/>
            <w:vAlign w:val="center"/>
          </w:tcPr>
          <w:p w14:paraId="336B814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不合格原材、试压件、试块复检，销案</w:t>
            </w:r>
          </w:p>
          <w:p w14:paraId="5BC2FD8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情况说明</w:t>
            </w:r>
          </w:p>
        </w:tc>
        <w:tc>
          <w:tcPr>
            <w:tcW w:w="667" w:type="dxa"/>
            <w:vAlign w:val="center"/>
          </w:tcPr>
          <w:p w14:paraId="02D8219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6284D69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1D2A5C8B">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如实记录处理和跟进措施</w:t>
            </w:r>
          </w:p>
          <w:p w14:paraId="7D2CFE9C">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423096C4">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6C625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2459" w:type="dxa"/>
            <w:gridSpan w:val="2"/>
            <w:vAlign w:val="center"/>
          </w:tcPr>
          <w:p w14:paraId="35ADAEF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本月工程主要检测</w:t>
            </w:r>
          </w:p>
          <w:p w14:paraId="0CB42DB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项目情况说明</w:t>
            </w:r>
          </w:p>
          <w:p w14:paraId="7D38044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3BE5AD9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6908226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781BCB50">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简要描述本月工程主要质量检测的项目，以及检测结果。</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5D53A15D">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292D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358" w:hRule="atLeast"/>
          <w:jc w:val="center"/>
        </w:trPr>
        <w:tc>
          <w:tcPr>
            <w:tcW w:w="2459" w:type="dxa"/>
            <w:gridSpan w:val="2"/>
            <w:vAlign w:val="center"/>
          </w:tcPr>
          <w:p w14:paraId="644FDC4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本月主要隐蔽工程、主要分部分项工程</w:t>
            </w:r>
          </w:p>
          <w:p w14:paraId="750A37F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质量验收情况</w:t>
            </w:r>
          </w:p>
          <w:p w14:paraId="148F1385">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7E92ED6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4FEC904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4168187C">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简要描述本月工程主要隐蔽工程、主要分部分项工程质量验收及验收结果，如有多个地块或区域的应分别列出。</w:t>
            </w:r>
          </w:p>
          <w:p w14:paraId="51803053">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3DCAD3D8">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5016D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358" w:hRule="atLeast"/>
          <w:jc w:val="center"/>
        </w:trPr>
        <w:tc>
          <w:tcPr>
            <w:tcW w:w="2459" w:type="dxa"/>
            <w:gridSpan w:val="2"/>
            <w:vAlign w:val="center"/>
          </w:tcPr>
          <w:p w14:paraId="1F37C65C">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本月质量缺陷或质量隐患处理情况</w:t>
            </w:r>
          </w:p>
          <w:p w14:paraId="55F091C2">
            <w:pPr>
              <w:adjustRightInd w:val="0"/>
              <w:snapToGrid w:val="0"/>
              <w:spacing w:line="24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（必填项）</w:t>
            </w:r>
          </w:p>
        </w:tc>
        <w:tc>
          <w:tcPr>
            <w:tcW w:w="667" w:type="dxa"/>
            <w:vAlign w:val="center"/>
          </w:tcPr>
          <w:p w14:paraId="65B1D95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268582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693" w:type="dxa"/>
            <w:vAlign w:val="center"/>
          </w:tcPr>
          <w:p w14:paraId="212D975F">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如实填写本月项目监理部发现的质量缺陷或质量隐患，以及跟进落实情况。</w:t>
            </w:r>
          </w:p>
          <w:p w14:paraId="6D14D7DF">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53AA8756">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1CEFA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47" w:hRule="atLeast"/>
          <w:jc w:val="center"/>
        </w:trPr>
        <w:tc>
          <w:tcPr>
            <w:tcW w:w="2459" w:type="dxa"/>
            <w:gridSpan w:val="2"/>
            <w:vAlign w:val="center"/>
          </w:tcPr>
          <w:p w14:paraId="62F02D3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下月工程质量监理</w:t>
            </w:r>
          </w:p>
          <w:p w14:paraId="7BC48BE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工作重点</w:t>
            </w:r>
          </w:p>
          <w:p w14:paraId="17FD7D2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5587526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72B7597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7EF1418A">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根据施工单位提供的下月施工进度计划，填写对应的质量控制内容。</w:t>
            </w:r>
          </w:p>
          <w:p w14:paraId="086C3443">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3A1D9BD2">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2FE7E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47" w:hRule="atLeast"/>
          <w:jc w:val="center"/>
        </w:trPr>
        <w:tc>
          <w:tcPr>
            <w:tcW w:w="2459" w:type="dxa"/>
            <w:gridSpan w:val="2"/>
            <w:vAlign w:val="center"/>
          </w:tcPr>
          <w:p w14:paraId="5C874110">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下月工程质量监理</w:t>
            </w:r>
          </w:p>
          <w:p w14:paraId="317DCFB8">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工作重点</w:t>
            </w:r>
          </w:p>
        </w:tc>
        <w:tc>
          <w:tcPr>
            <w:tcW w:w="667" w:type="dxa"/>
            <w:vAlign w:val="center"/>
          </w:tcPr>
          <w:p w14:paraId="4E4D8C5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2969C7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26FD33CF">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根据施工单位提供的下月施工进度计划，填写对应的质量控制内容。</w:t>
            </w:r>
          </w:p>
          <w:p w14:paraId="5AB956FA">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134A994D">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0DE0B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700" w:hRule="atLeast"/>
          <w:jc w:val="center"/>
        </w:trPr>
        <w:tc>
          <w:tcPr>
            <w:tcW w:w="2459" w:type="dxa"/>
            <w:gridSpan w:val="2"/>
            <w:vAlign w:val="center"/>
          </w:tcPr>
          <w:p w14:paraId="112FB60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分包进场情况</w:t>
            </w:r>
          </w:p>
          <w:p w14:paraId="6ED7110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344F979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BB589B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0E703C3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02C2FFEC">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1A866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1" w:hRule="atLeast"/>
          <w:jc w:val="center"/>
        </w:trPr>
        <w:tc>
          <w:tcPr>
            <w:tcW w:w="2459" w:type="dxa"/>
            <w:gridSpan w:val="2"/>
            <w:vAlign w:val="center"/>
          </w:tcPr>
          <w:p w14:paraId="0C26C3D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综合管理风险分级</w:t>
            </w:r>
          </w:p>
          <w:p w14:paraId="7FDE93C1">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75E6238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主控</w:t>
            </w:r>
          </w:p>
          <w:p w14:paraId="18D751B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1767BEF7">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根据相关判别文件标准、现场实际情况来进行判定</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0215D483">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r w14:paraId="0CF0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1016" w:hRule="atLeast"/>
          <w:jc w:val="center"/>
        </w:trPr>
        <w:tc>
          <w:tcPr>
            <w:tcW w:w="2459" w:type="dxa"/>
            <w:gridSpan w:val="2"/>
            <w:vAlign w:val="center"/>
          </w:tcPr>
          <w:p w14:paraId="52599BD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质量风险源分级</w:t>
            </w:r>
          </w:p>
          <w:p w14:paraId="30ABE07D">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（必填项）</w:t>
            </w:r>
          </w:p>
        </w:tc>
        <w:tc>
          <w:tcPr>
            <w:tcW w:w="667" w:type="dxa"/>
            <w:vAlign w:val="center"/>
          </w:tcPr>
          <w:p w14:paraId="5804CC4C">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CCFDBB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93" w:type="dxa"/>
            <w:vAlign w:val="center"/>
          </w:tcPr>
          <w:p w14:paraId="5D2C3605">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根据相关判别文件标准、现场实际情况来进行判定</w:t>
            </w:r>
            <w:r>
              <w:rPr>
                <w:rFonts w:hint="eastAsia" w:ascii="仿宋_GB2312" w:hAnsi="仿宋_GB2312" w:eastAsia="仿宋_GB2312" w:cs="仿宋_GB2312"/>
                <w:sz w:val="28"/>
                <w:szCs w:val="28"/>
                <w:lang w:eastAsia="zh-CN"/>
              </w:rPr>
              <w:br w:type="textWrapping"/>
            </w:r>
            <w:r>
              <w:rPr>
                <w:rFonts w:hint="eastAsia" w:ascii="仿宋_GB2312" w:hAnsi="仿宋_GB2312" w:eastAsia="仿宋_GB2312" w:cs="仿宋_GB2312"/>
                <w:kern w:val="2"/>
                <w:sz w:val="28"/>
                <w:szCs w:val="28"/>
                <w:lang w:eastAsia="zh-CN"/>
              </w:rPr>
              <w:t>1.</w:t>
            </w:r>
            <w:r>
              <w:rPr>
                <w:rFonts w:hint="eastAsia" w:ascii="仿宋_GB2312" w:hAnsi="仿宋_GB2312" w:eastAsia="仿宋_GB2312" w:cs="仿宋_GB2312"/>
                <w:sz w:val="28"/>
                <w:szCs w:val="28"/>
                <w:lang w:eastAsia="zh-CN"/>
              </w:rPr>
              <w:t>按实填写，合格。</w:t>
            </w:r>
          </w:p>
          <w:p w14:paraId="04214F6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2.未填写的，不合格。</w:t>
            </w:r>
          </w:p>
        </w:tc>
      </w:tr>
    </w:tbl>
    <w:p w14:paraId="0CAA7703">
      <w:pPr>
        <w:adjustRightInd w:val="0"/>
        <w:snapToGrid w:val="0"/>
        <w:spacing w:line="560" w:lineRule="exact"/>
        <w:rPr>
          <w:rFonts w:ascii="Times New Roman" w:hAnsi="Times New Roman" w:eastAsia="仿宋_GB2312" w:cs="仿宋_GB2312"/>
          <w:sz w:val="28"/>
          <w:szCs w:val="28"/>
        </w:rPr>
      </w:pPr>
      <w:r>
        <w:rPr>
          <w:rFonts w:hint="eastAsia" w:ascii="Times New Roman" w:hAnsi="Times New Roman" w:eastAsia="仿宋_GB2312" w:cs="仿宋_GB2312"/>
          <w:bCs/>
          <w:spacing w:val="-4"/>
          <w:sz w:val="28"/>
          <w:szCs w:val="28"/>
        </w:rPr>
        <w:t>附注：本模块</w:t>
      </w:r>
      <w:r>
        <w:rPr>
          <w:rFonts w:hint="eastAsia" w:ascii="Times New Roman" w:hAnsi="Times New Roman" w:eastAsia="仿宋_GB2312" w:cs="仿宋_GB2312"/>
          <w:sz w:val="28"/>
          <w:szCs w:val="28"/>
        </w:rPr>
        <w:t>主控项目共6项，一般项目共32项。</w:t>
      </w:r>
    </w:p>
    <w:p w14:paraId="060BC032">
      <w:pPr>
        <w:adjustRightInd w:val="0"/>
        <w:snapToGrid w:val="0"/>
        <w:spacing w:line="560" w:lineRule="exact"/>
        <w:ind w:firstLine="0" w:firstLineChars="0"/>
        <w:rPr>
          <w:rFonts w:ascii="仿宋" w:hAnsi="仿宋" w:eastAsia="仿宋"/>
          <w:sz w:val="32"/>
          <w:szCs w:val="32"/>
        </w:rPr>
      </w:pPr>
    </w:p>
    <w:p w14:paraId="10434C1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监理周报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模块检查内容：</w:t>
      </w:r>
    </w:p>
    <w:tbl>
      <w:tblPr>
        <w:tblStyle w:val="8"/>
        <w:tblpPr w:leftFromText="181" w:rightFromText="181" w:vertAnchor="text" w:horzAnchor="margin" w:tblpXSpec="center" w:tblpY="58"/>
        <w:tblOverlap w:val="never"/>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0" w:type="dxa"/>
          <w:left w:w="20" w:type="dxa"/>
          <w:bottom w:w="20" w:type="dxa"/>
          <w:right w:w="20" w:type="dxa"/>
        </w:tblCellMar>
      </w:tblPr>
      <w:tblGrid>
        <w:gridCol w:w="2270"/>
        <w:gridCol w:w="855"/>
        <w:gridCol w:w="6513"/>
      </w:tblGrid>
      <w:tr w14:paraId="22DD9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351" w:hRule="atLeast"/>
          <w:jc w:val="center"/>
        </w:trPr>
        <w:tc>
          <w:tcPr>
            <w:tcW w:w="3126" w:type="dxa"/>
            <w:gridSpan w:val="2"/>
            <w:vAlign w:val="center"/>
          </w:tcPr>
          <w:p w14:paraId="00CB45A2">
            <w:pPr>
              <w:pStyle w:val="16"/>
              <w:spacing w:before="35" w:line="220" w:lineRule="auto"/>
              <w:jc w:val="center"/>
              <w:rPr>
                <w:rFonts w:ascii="黑体" w:hAnsi="黑体" w:eastAsia="黑体" w:cs="黑体"/>
                <w:spacing w:val="-5"/>
                <w:sz w:val="28"/>
                <w:szCs w:val="28"/>
              </w:rPr>
            </w:pPr>
            <w:bookmarkStart w:id="16" w:name="OLE_LINK52"/>
            <w:bookmarkStart w:id="17" w:name="OLE_LINK53"/>
            <w:r>
              <w:rPr>
                <w:rFonts w:hint="eastAsia" w:ascii="黑体" w:hAnsi="黑体" w:eastAsia="黑体" w:cs="黑体"/>
                <w:spacing w:val="-5"/>
                <w:sz w:val="28"/>
                <w:szCs w:val="28"/>
                <w:lang w:eastAsia="zh-CN"/>
              </w:rPr>
              <w:t>检查</w:t>
            </w:r>
            <w:r>
              <w:rPr>
                <w:rFonts w:hint="eastAsia" w:ascii="黑体" w:hAnsi="黑体" w:eastAsia="黑体" w:cs="黑体"/>
                <w:spacing w:val="-5"/>
                <w:sz w:val="28"/>
                <w:szCs w:val="28"/>
              </w:rPr>
              <w:t>项</w:t>
            </w:r>
          </w:p>
        </w:tc>
        <w:tc>
          <w:tcPr>
            <w:tcW w:w="6516" w:type="dxa"/>
            <w:vAlign w:val="center"/>
          </w:tcPr>
          <w:p w14:paraId="113B1692">
            <w:pPr>
              <w:pStyle w:val="16"/>
              <w:spacing w:before="35" w:line="221" w:lineRule="auto"/>
              <w:jc w:val="center"/>
              <w:rPr>
                <w:rFonts w:ascii="黑体" w:hAnsi="黑体" w:eastAsia="黑体" w:cs="黑体"/>
                <w:sz w:val="28"/>
                <w:szCs w:val="28"/>
              </w:rPr>
            </w:pPr>
            <w:r>
              <w:rPr>
                <w:rFonts w:hint="eastAsia" w:ascii="黑体" w:hAnsi="黑体" w:eastAsia="黑体" w:cs="黑体"/>
                <w:spacing w:val="-4"/>
                <w:sz w:val="28"/>
                <w:szCs w:val="28"/>
                <w:lang w:eastAsia="zh-CN"/>
              </w:rPr>
              <w:t>检查</w:t>
            </w:r>
            <w:r>
              <w:rPr>
                <w:rFonts w:hint="eastAsia" w:ascii="黑体" w:hAnsi="黑体" w:eastAsia="黑体" w:cs="黑体"/>
                <w:spacing w:val="-4"/>
                <w:sz w:val="28"/>
                <w:szCs w:val="28"/>
              </w:rPr>
              <w:t>细则</w:t>
            </w:r>
          </w:p>
        </w:tc>
      </w:tr>
      <w:tr w14:paraId="7EC60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297B8CE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bCs/>
                <w:spacing w:val="7"/>
                <w:sz w:val="28"/>
                <w:szCs w:val="28"/>
              </w:rPr>
              <w:t>资料提交时效性</w:t>
            </w:r>
          </w:p>
        </w:tc>
        <w:tc>
          <w:tcPr>
            <w:tcW w:w="855" w:type="dxa"/>
            <w:vAlign w:val="center"/>
          </w:tcPr>
          <w:p w14:paraId="3AC849A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03DA4EC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516" w:type="dxa"/>
            <w:vAlign w:val="center"/>
          </w:tcPr>
          <w:p w14:paraId="690E09D7">
            <w:pPr>
              <w:pStyle w:val="16"/>
              <w:spacing w:before="38" w:line="227" w:lineRule="auto"/>
              <w:ind w:right="211"/>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检查是否按照平台要求时间段内提</w:t>
            </w:r>
            <w:r>
              <w:rPr>
                <w:rFonts w:hint="eastAsia" w:ascii="仿宋_GB2312" w:hAnsi="仿宋_GB2312" w:eastAsia="仿宋_GB2312" w:cs="仿宋_GB2312"/>
                <w:color w:val="auto"/>
                <w:spacing w:val="7"/>
                <w:sz w:val="28"/>
                <w:szCs w:val="28"/>
                <w:lang w:eastAsia="zh-CN"/>
              </w:rPr>
              <w:t>交监理周报，如逾期提交，系统将自动记录过期上报监理周报</w:t>
            </w:r>
            <w:r>
              <w:rPr>
                <w:rFonts w:hint="eastAsia" w:ascii="仿宋_GB2312" w:hAnsi="仿宋_GB2312" w:eastAsia="仿宋_GB2312" w:cs="仿宋_GB2312"/>
                <w:spacing w:val="7"/>
                <w:sz w:val="28"/>
                <w:szCs w:val="28"/>
                <w:lang w:eastAsia="zh-CN"/>
              </w:rPr>
              <w:t>。（每周四的中午12:00至每周五的17:30期间提交监理周报。否则系统将记录过期上报</w:t>
            </w:r>
            <w:r>
              <w:rPr>
                <w:rFonts w:hint="eastAsia" w:ascii="仿宋_GB2312" w:hAnsi="仿宋_GB2312" w:eastAsia="仿宋_GB2312" w:cs="仿宋_GB2312"/>
                <w:color w:val="auto"/>
                <w:spacing w:val="7"/>
                <w:sz w:val="28"/>
                <w:szCs w:val="28"/>
                <w:lang w:eastAsia="zh-CN"/>
              </w:rPr>
              <w:t>监理周报</w:t>
            </w:r>
            <w:r>
              <w:rPr>
                <w:rFonts w:hint="eastAsia" w:ascii="仿宋_GB2312" w:hAnsi="仿宋_GB2312" w:eastAsia="仿宋_GB2312" w:cs="仿宋_GB2312"/>
                <w:spacing w:val="7"/>
                <w:sz w:val="28"/>
                <w:szCs w:val="28"/>
                <w:lang w:eastAsia="zh-CN"/>
              </w:rPr>
              <w:t>。）</w:t>
            </w:r>
          </w:p>
          <w:p w14:paraId="5A9C6CDC">
            <w:pPr>
              <w:pStyle w:val="16"/>
              <w:spacing w:before="38" w:line="227" w:lineRule="auto"/>
              <w:ind w:right="211"/>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如系统显示正常，考核合格</w:t>
            </w:r>
          </w:p>
          <w:p w14:paraId="3E091DB9">
            <w:pPr>
              <w:pStyle w:val="16"/>
              <w:spacing w:before="37" w:line="220" w:lineRule="auto"/>
              <w:jc w:val="both"/>
              <w:rPr>
                <w:rFonts w:ascii="仿宋_GB2312" w:hAnsi="仿宋_GB2312" w:eastAsia="仿宋_GB2312" w:cs="仿宋_GB2312"/>
                <w:sz w:val="28"/>
                <w:szCs w:val="28"/>
                <w:lang w:eastAsia="zh-CN"/>
              </w:rPr>
            </w:pPr>
            <w:r>
              <w:rPr>
                <w:rFonts w:hint="eastAsia" w:ascii="仿宋_GB2312" w:hAnsi="仿宋_GB2312" w:eastAsia="仿宋_GB2312" w:cs="仿宋_GB2312"/>
                <w:spacing w:val="7"/>
                <w:sz w:val="28"/>
                <w:szCs w:val="28"/>
                <w:lang w:eastAsia="zh-CN"/>
              </w:rPr>
              <w:t>如系统显示逾期提交，考核不合格</w:t>
            </w:r>
          </w:p>
        </w:tc>
      </w:tr>
      <w:bookmarkEnd w:id="16"/>
      <w:bookmarkEnd w:id="17"/>
      <w:tr w14:paraId="59BA0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0E2C6CB2">
            <w:pPr>
              <w:pStyle w:val="16"/>
              <w:spacing w:before="37" w:line="220" w:lineRule="auto"/>
              <w:jc w:val="center"/>
              <w:rPr>
                <w:rFonts w:ascii="仿宋_GB2312" w:hAnsi="仿宋_GB2312" w:eastAsia="仿宋_GB2312" w:cs="仿宋_GB2312"/>
                <w:bCs/>
                <w:spacing w:val="7"/>
                <w:sz w:val="28"/>
                <w:szCs w:val="28"/>
              </w:rPr>
            </w:pPr>
            <w:r>
              <w:rPr>
                <w:rFonts w:hint="eastAsia" w:ascii="仿宋_GB2312" w:hAnsi="仿宋_GB2312" w:eastAsia="仿宋_GB2312" w:cs="仿宋_GB2312"/>
                <w:bCs/>
                <w:spacing w:val="7"/>
                <w:kern w:val="2"/>
                <w:sz w:val="28"/>
                <w:szCs w:val="28"/>
              </w:rPr>
              <w:t>基本信息填写</w:t>
            </w:r>
          </w:p>
        </w:tc>
        <w:tc>
          <w:tcPr>
            <w:tcW w:w="855" w:type="dxa"/>
            <w:vAlign w:val="center"/>
          </w:tcPr>
          <w:p w14:paraId="032377DF">
            <w:pPr>
              <w:pStyle w:val="16"/>
              <w:spacing w:before="37" w:line="220" w:lineRule="auto"/>
              <w:jc w:val="center"/>
              <w:rPr>
                <w:rFonts w:ascii="仿宋_GB2312" w:hAnsi="仿宋_GB2312" w:eastAsia="仿宋_GB2312" w:cs="仿宋_GB2312"/>
                <w:kern w:val="2"/>
                <w:sz w:val="28"/>
                <w:szCs w:val="28"/>
                <w:lang w:eastAsia="zh-CN"/>
              </w:rPr>
            </w:pPr>
            <w:bookmarkStart w:id="18" w:name="OLE_LINK40"/>
            <w:bookmarkStart w:id="19" w:name="OLE_LINK41"/>
            <w:r>
              <w:rPr>
                <w:rFonts w:hint="eastAsia" w:ascii="仿宋_GB2312" w:hAnsi="仿宋_GB2312" w:eastAsia="仿宋_GB2312" w:cs="仿宋_GB2312"/>
                <w:kern w:val="2"/>
                <w:sz w:val="28"/>
                <w:szCs w:val="28"/>
                <w:lang w:eastAsia="zh-CN"/>
              </w:rPr>
              <w:t>一般</w:t>
            </w:r>
          </w:p>
          <w:p w14:paraId="595293BF">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项目</w:t>
            </w:r>
            <w:bookmarkEnd w:id="18"/>
            <w:bookmarkEnd w:id="19"/>
          </w:p>
        </w:tc>
        <w:tc>
          <w:tcPr>
            <w:tcW w:w="6516" w:type="dxa"/>
            <w:vAlign w:val="center"/>
          </w:tcPr>
          <w:p w14:paraId="4FFAF13C">
            <w:pPr>
              <w:pStyle w:val="16"/>
              <w:spacing w:before="33" w:line="216" w:lineRule="auto"/>
              <w:jc w:val="both"/>
              <w:rPr>
                <w:rFonts w:ascii="仿宋_GB2312" w:hAnsi="仿宋_GB2312" w:eastAsia="仿宋_GB2312" w:cs="仿宋_GB2312"/>
                <w:spacing w:val="7"/>
                <w:kern w:val="2"/>
                <w:sz w:val="28"/>
                <w:szCs w:val="28"/>
                <w:lang w:eastAsia="zh-CN"/>
              </w:rPr>
            </w:pPr>
            <w:r>
              <w:rPr>
                <w:rFonts w:hint="eastAsia" w:ascii="仿宋_GB2312" w:hAnsi="仿宋_GB2312" w:eastAsia="仿宋_GB2312" w:cs="仿宋_GB2312"/>
                <w:spacing w:val="7"/>
                <w:kern w:val="2"/>
                <w:sz w:val="28"/>
                <w:szCs w:val="28"/>
                <w:lang w:eastAsia="zh-CN"/>
              </w:rPr>
              <w:t>检查项目基本信息是否准确，包括工程名称、总监理工程师、建设单位、施工单位等填写信息等。其中建设单位项目负责人、施工单位项目负责人需手填，其他基本信息系统自动生成；</w:t>
            </w:r>
          </w:p>
          <w:p w14:paraId="69056562">
            <w:pPr>
              <w:pStyle w:val="16"/>
              <w:spacing w:before="33" w:line="216" w:lineRule="auto"/>
              <w:jc w:val="both"/>
              <w:rPr>
                <w:rFonts w:ascii="仿宋_GB2312" w:hAnsi="仿宋_GB2312" w:eastAsia="仿宋_GB2312" w:cs="仿宋_GB2312"/>
                <w:spacing w:val="7"/>
                <w:kern w:val="2"/>
                <w:sz w:val="28"/>
                <w:szCs w:val="28"/>
                <w:lang w:eastAsia="zh-CN"/>
              </w:rPr>
            </w:pPr>
            <w:r>
              <w:rPr>
                <w:rFonts w:hint="eastAsia" w:ascii="仿宋_GB2312" w:hAnsi="仿宋_GB2312" w:eastAsia="仿宋_GB2312" w:cs="仿宋_GB2312"/>
                <w:spacing w:val="7"/>
                <w:kern w:val="2"/>
                <w:sz w:val="28"/>
                <w:szCs w:val="28"/>
                <w:lang w:eastAsia="zh-CN"/>
              </w:rPr>
              <w:t>如手填信息内容正确，考核合格</w:t>
            </w:r>
          </w:p>
          <w:p w14:paraId="0F0F5199">
            <w:pPr>
              <w:pStyle w:val="16"/>
              <w:spacing w:before="38" w:line="227" w:lineRule="auto"/>
              <w:ind w:right="211"/>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kern w:val="2"/>
                <w:sz w:val="28"/>
                <w:szCs w:val="28"/>
                <w:lang w:eastAsia="zh-CN"/>
              </w:rPr>
              <w:t>如手填信息内容有误或与项目不符，考核不合格</w:t>
            </w:r>
          </w:p>
        </w:tc>
      </w:tr>
      <w:tr w14:paraId="34A49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6D516FAE">
            <w:pPr>
              <w:pStyle w:val="16"/>
              <w:spacing w:before="37" w:line="220" w:lineRule="auto"/>
              <w:jc w:val="center"/>
              <w:rPr>
                <w:rFonts w:ascii="仿宋_GB2312" w:hAnsi="仿宋_GB2312" w:eastAsia="仿宋_GB2312" w:cs="仿宋_GB2312"/>
                <w:bCs/>
                <w:spacing w:val="7"/>
                <w:sz w:val="28"/>
                <w:szCs w:val="28"/>
                <w:lang w:eastAsia="zh-CN"/>
              </w:rPr>
            </w:pPr>
            <w:r>
              <w:rPr>
                <w:rFonts w:hint="eastAsia" w:ascii="仿宋_GB2312" w:hAnsi="仿宋_GB2312" w:eastAsia="仿宋_GB2312" w:cs="仿宋_GB2312"/>
                <w:bCs/>
                <w:spacing w:val="7"/>
                <w:sz w:val="28"/>
                <w:szCs w:val="28"/>
                <w:lang w:eastAsia="zh-CN"/>
              </w:rPr>
              <w:t>总（分）包单位</w:t>
            </w:r>
          </w:p>
          <w:p w14:paraId="513BACD0">
            <w:pPr>
              <w:pStyle w:val="16"/>
              <w:spacing w:before="37" w:line="220" w:lineRule="auto"/>
              <w:jc w:val="center"/>
              <w:rPr>
                <w:rFonts w:ascii="仿宋_GB2312" w:hAnsi="仿宋_GB2312" w:eastAsia="仿宋_GB2312" w:cs="仿宋_GB2312"/>
                <w:bCs/>
                <w:spacing w:val="7"/>
                <w:kern w:val="2"/>
                <w:sz w:val="28"/>
                <w:szCs w:val="28"/>
                <w:lang w:eastAsia="zh-CN"/>
              </w:rPr>
            </w:pPr>
            <w:r>
              <w:rPr>
                <w:rFonts w:hint="eastAsia" w:ascii="仿宋_GB2312" w:hAnsi="仿宋_GB2312" w:eastAsia="仿宋_GB2312" w:cs="仿宋_GB2312"/>
                <w:bCs/>
                <w:spacing w:val="7"/>
                <w:sz w:val="28"/>
                <w:szCs w:val="28"/>
                <w:lang w:eastAsia="zh-CN"/>
              </w:rPr>
              <w:t>施工进度情况</w:t>
            </w:r>
          </w:p>
        </w:tc>
        <w:tc>
          <w:tcPr>
            <w:tcW w:w="855" w:type="dxa"/>
            <w:vAlign w:val="center"/>
          </w:tcPr>
          <w:p w14:paraId="44AE4390">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一般</w:t>
            </w:r>
          </w:p>
          <w:p w14:paraId="79617675">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2B0A70F9">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检查是否如实填写项目施工进展情况，部位，施工进度情况。</w:t>
            </w:r>
          </w:p>
          <w:p w14:paraId="4A9CCDB5">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如填写内容准确、齐全，考核合格</w:t>
            </w:r>
          </w:p>
          <w:p w14:paraId="7C8C7D01">
            <w:pPr>
              <w:pStyle w:val="16"/>
              <w:spacing w:before="33" w:line="216" w:lineRule="auto"/>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spacing w:val="7"/>
                <w:sz w:val="28"/>
                <w:szCs w:val="28"/>
                <w:lang w:eastAsia="zh-CN"/>
              </w:rPr>
              <w:t>如填写内容无法反映项目实际进度情况或未填写，考核不合格</w:t>
            </w:r>
          </w:p>
        </w:tc>
      </w:tr>
      <w:tr w14:paraId="16BBA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28583D19">
            <w:pPr>
              <w:pStyle w:val="16"/>
              <w:spacing w:before="37" w:line="220" w:lineRule="auto"/>
              <w:jc w:val="center"/>
              <w:rPr>
                <w:rFonts w:ascii="仿宋_GB2312" w:hAnsi="仿宋_GB2312" w:eastAsia="仿宋_GB2312" w:cs="仿宋_GB2312"/>
                <w:bCs/>
                <w:spacing w:val="7"/>
                <w:kern w:val="2"/>
                <w:sz w:val="28"/>
                <w:szCs w:val="28"/>
                <w:lang w:eastAsia="zh-CN"/>
              </w:rPr>
            </w:pPr>
            <w:r>
              <w:rPr>
                <w:rFonts w:hint="eastAsia" w:ascii="仿宋_GB2312" w:hAnsi="仿宋_GB2312" w:eastAsia="仿宋_GB2312" w:cs="仿宋_GB2312"/>
                <w:bCs/>
                <w:spacing w:val="7"/>
                <w:sz w:val="28"/>
                <w:szCs w:val="28"/>
                <w:lang w:eastAsia="zh-CN"/>
              </w:rPr>
              <w:t>施工单位安全管理架构及履行职责情况</w:t>
            </w:r>
          </w:p>
        </w:tc>
        <w:tc>
          <w:tcPr>
            <w:tcW w:w="855" w:type="dxa"/>
            <w:vAlign w:val="center"/>
          </w:tcPr>
          <w:p w14:paraId="258DDD30">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主控</w:t>
            </w:r>
          </w:p>
          <w:p w14:paraId="5C2CA49F">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37B45EF9">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检查电工、焊工、架子工、塔吊司机、信号工等特种作业人员数量及持证上岗情况说明。</w:t>
            </w:r>
          </w:p>
          <w:p w14:paraId="1DAC4FED">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如填写内容准确、齐全，考核合格</w:t>
            </w:r>
          </w:p>
          <w:p w14:paraId="7682E5ED">
            <w:pPr>
              <w:pStyle w:val="16"/>
              <w:spacing w:before="33" w:line="216" w:lineRule="auto"/>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spacing w:val="7"/>
                <w:sz w:val="28"/>
                <w:szCs w:val="28"/>
                <w:lang w:eastAsia="zh-CN"/>
              </w:rPr>
              <w:t>如未填写，考核不合格</w:t>
            </w:r>
          </w:p>
        </w:tc>
      </w:tr>
      <w:tr w14:paraId="1FC4E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0B6CE15A">
            <w:pPr>
              <w:pStyle w:val="16"/>
              <w:spacing w:before="37" w:line="220" w:lineRule="auto"/>
              <w:jc w:val="center"/>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项目监理定期</w:t>
            </w:r>
          </w:p>
          <w:p w14:paraId="376C9C12">
            <w:pPr>
              <w:pStyle w:val="16"/>
              <w:spacing w:before="37" w:line="220" w:lineRule="auto"/>
              <w:jc w:val="center"/>
              <w:rPr>
                <w:rFonts w:ascii="仿宋_GB2312" w:hAnsi="仿宋_GB2312" w:eastAsia="仿宋_GB2312" w:cs="仿宋_GB2312"/>
                <w:bCs/>
                <w:spacing w:val="7"/>
                <w:kern w:val="2"/>
                <w:sz w:val="28"/>
                <w:szCs w:val="28"/>
                <w:lang w:eastAsia="zh-CN"/>
              </w:rPr>
            </w:pPr>
            <w:r>
              <w:rPr>
                <w:rFonts w:hint="eastAsia" w:ascii="仿宋_GB2312" w:hAnsi="仿宋_GB2312" w:eastAsia="仿宋_GB2312" w:cs="仿宋_GB2312"/>
                <w:spacing w:val="7"/>
                <w:sz w:val="28"/>
                <w:szCs w:val="28"/>
                <w:lang w:eastAsia="zh-CN"/>
              </w:rPr>
              <w:t>安全检查情况</w:t>
            </w:r>
          </w:p>
        </w:tc>
        <w:tc>
          <w:tcPr>
            <w:tcW w:w="855" w:type="dxa"/>
            <w:vAlign w:val="center"/>
          </w:tcPr>
          <w:p w14:paraId="03795CE7">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一般</w:t>
            </w:r>
          </w:p>
          <w:p w14:paraId="5CAC3BE6">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5682CCD5">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检查项目监理组织每周安全大检查及日常检查情况（包括发现的问题，整改情况等）。</w:t>
            </w:r>
          </w:p>
          <w:p w14:paraId="72F8DEE4">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如填写内容准确，考核合格</w:t>
            </w:r>
          </w:p>
          <w:p w14:paraId="508BD706">
            <w:pPr>
              <w:pStyle w:val="16"/>
              <w:spacing w:before="33" w:line="216" w:lineRule="auto"/>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spacing w:val="7"/>
                <w:sz w:val="28"/>
                <w:szCs w:val="28"/>
                <w:lang w:eastAsia="zh-CN"/>
              </w:rPr>
              <w:t>如未填写，考核不合格</w:t>
            </w:r>
          </w:p>
        </w:tc>
      </w:tr>
      <w:tr w14:paraId="56E4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5FEA8B47">
            <w:pPr>
              <w:pStyle w:val="16"/>
              <w:spacing w:before="37" w:line="220" w:lineRule="auto"/>
              <w:jc w:val="center"/>
              <w:rPr>
                <w:rFonts w:ascii="仿宋_GB2312" w:hAnsi="仿宋_GB2312" w:eastAsia="仿宋_GB2312" w:cs="仿宋_GB2312"/>
                <w:bCs/>
                <w:spacing w:val="7"/>
                <w:kern w:val="2"/>
                <w:sz w:val="28"/>
                <w:szCs w:val="28"/>
                <w:lang w:eastAsia="zh-CN"/>
              </w:rPr>
            </w:pPr>
            <w:r>
              <w:rPr>
                <w:rFonts w:hint="eastAsia" w:ascii="仿宋_GB2312" w:hAnsi="仿宋_GB2312" w:eastAsia="仿宋_GB2312" w:cs="仿宋_GB2312"/>
                <w:spacing w:val="7"/>
                <w:sz w:val="28"/>
                <w:szCs w:val="28"/>
                <w:lang w:eastAsia="zh-CN"/>
              </w:rPr>
              <w:t>施工单位落实安监机构安全隐患整改指令的情况</w:t>
            </w:r>
          </w:p>
        </w:tc>
        <w:tc>
          <w:tcPr>
            <w:tcW w:w="855" w:type="dxa"/>
            <w:vAlign w:val="center"/>
          </w:tcPr>
          <w:p w14:paraId="7AF4816D">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主控</w:t>
            </w:r>
          </w:p>
          <w:p w14:paraId="43EE0ADE">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1E23CBF4">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安监站检查下发整改通知的内容完成整改情况说明，包括整改单下发时间，限期整改时限，以及有无按要求整改闭合情况。</w:t>
            </w:r>
          </w:p>
          <w:p w14:paraId="5E54194B">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如填写内容准确，考核合格</w:t>
            </w:r>
          </w:p>
          <w:p w14:paraId="5B5B414A">
            <w:pPr>
              <w:pStyle w:val="16"/>
              <w:spacing w:before="33" w:line="216" w:lineRule="auto"/>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spacing w:val="7"/>
                <w:sz w:val="28"/>
                <w:szCs w:val="28"/>
                <w:lang w:eastAsia="zh-CN"/>
              </w:rPr>
              <w:t>如未填写，考核不合格</w:t>
            </w:r>
          </w:p>
        </w:tc>
      </w:tr>
      <w:tr w14:paraId="0659B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1A377735">
            <w:pPr>
              <w:pStyle w:val="16"/>
              <w:spacing w:before="37" w:line="220" w:lineRule="auto"/>
              <w:jc w:val="center"/>
              <w:rPr>
                <w:rFonts w:ascii="仿宋_GB2312" w:hAnsi="仿宋_GB2312" w:eastAsia="仿宋_GB2312" w:cs="仿宋_GB2312"/>
                <w:bCs/>
                <w:spacing w:val="7"/>
                <w:kern w:val="2"/>
                <w:sz w:val="28"/>
                <w:szCs w:val="28"/>
                <w:lang w:eastAsia="zh-CN"/>
              </w:rPr>
            </w:pPr>
            <w:r>
              <w:rPr>
                <w:rFonts w:hint="eastAsia" w:ascii="仿宋_GB2312" w:hAnsi="仿宋_GB2312" w:eastAsia="仿宋_GB2312" w:cs="仿宋_GB2312"/>
                <w:spacing w:val="7"/>
                <w:sz w:val="28"/>
                <w:szCs w:val="28"/>
                <w:lang w:eastAsia="zh-CN"/>
              </w:rPr>
              <w:t>施工单位落实监理单位安全隐患整改指令的情况</w:t>
            </w:r>
          </w:p>
        </w:tc>
        <w:tc>
          <w:tcPr>
            <w:tcW w:w="855" w:type="dxa"/>
            <w:vAlign w:val="center"/>
          </w:tcPr>
          <w:p w14:paraId="1A6B8273">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主控</w:t>
            </w:r>
          </w:p>
          <w:p w14:paraId="5CE4F169">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560E3C15">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填写本周监理日常巡检发现的问题或下发的安全隐患单的各项问题整改完成情况说明。</w:t>
            </w:r>
          </w:p>
          <w:p w14:paraId="7B23E3E4">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如填写内容准确，考核合格</w:t>
            </w:r>
          </w:p>
          <w:p w14:paraId="2AEAA21B">
            <w:pPr>
              <w:pStyle w:val="16"/>
              <w:spacing w:before="33" w:line="216" w:lineRule="auto"/>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spacing w:val="7"/>
                <w:sz w:val="28"/>
                <w:szCs w:val="28"/>
                <w:lang w:eastAsia="zh-CN"/>
              </w:rPr>
              <w:t>如未填写，考核不合格</w:t>
            </w:r>
          </w:p>
        </w:tc>
      </w:tr>
      <w:tr w14:paraId="5E3F9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3BEC170C">
            <w:pPr>
              <w:pStyle w:val="16"/>
              <w:spacing w:before="37" w:line="220" w:lineRule="auto"/>
              <w:jc w:val="center"/>
              <w:rPr>
                <w:rFonts w:ascii="仿宋_GB2312" w:hAnsi="仿宋_GB2312" w:eastAsia="仿宋_GB2312" w:cs="仿宋_GB2312"/>
                <w:bCs/>
                <w:spacing w:val="7"/>
                <w:kern w:val="2"/>
                <w:sz w:val="28"/>
                <w:szCs w:val="28"/>
                <w:lang w:eastAsia="zh-CN"/>
              </w:rPr>
            </w:pPr>
            <w:r>
              <w:rPr>
                <w:rFonts w:hint="eastAsia" w:ascii="仿宋_GB2312" w:hAnsi="仿宋_GB2312" w:eastAsia="仿宋_GB2312" w:cs="仿宋_GB2312"/>
                <w:color w:val="auto"/>
                <w:sz w:val="28"/>
                <w:szCs w:val="28"/>
                <w:lang w:eastAsia="zh-CN"/>
              </w:rPr>
              <w:t>本周危险性较大的分部分项工程安全状况</w:t>
            </w:r>
          </w:p>
        </w:tc>
        <w:tc>
          <w:tcPr>
            <w:tcW w:w="855" w:type="dxa"/>
            <w:vAlign w:val="center"/>
          </w:tcPr>
          <w:p w14:paraId="01BF5532">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主控</w:t>
            </w:r>
          </w:p>
          <w:p w14:paraId="6B3CF5F5">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1CB4A69A">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检查项目危大工程名称、危大工程进展、危大工程管控情况。</w:t>
            </w:r>
          </w:p>
          <w:p w14:paraId="59681951">
            <w:pPr>
              <w:pStyle w:val="16"/>
              <w:spacing w:before="33" w:line="218" w:lineRule="auto"/>
              <w:jc w:val="both"/>
              <w:rPr>
                <w:rFonts w:ascii="仿宋_GB2312" w:hAnsi="仿宋_GB2312" w:eastAsia="仿宋_GB2312" w:cs="仿宋_GB2312"/>
                <w:spacing w:val="7"/>
                <w:sz w:val="28"/>
                <w:szCs w:val="28"/>
                <w:lang w:eastAsia="zh-CN"/>
              </w:rPr>
            </w:pPr>
            <w:bookmarkStart w:id="20" w:name="OLE_LINK47"/>
            <w:bookmarkStart w:id="21" w:name="OLE_LINK46"/>
            <w:r>
              <w:rPr>
                <w:rFonts w:hint="eastAsia" w:ascii="仿宋_GB2312" w:hAnsi="仿宋_GB2312" w:eastAsia="仿宋_GB2312" w:cs="仿宋_GB2312"/>
                <w:spacing w:val="7"/>
                <w:sz w:val="28"/>
                <w:szCs w:val="28"/>
                <w:lang w:eastAsia="zh-CN"/>
              </w:rPr>
              <w:t>如填写内容准确，考核合格</w:t>
            </w:r>
          </w:p>
          <w:p w14:paraId="09A01B2F">
            <w:pPr>
              <w:pStyle w:val="16"/>
              <w:spacing w:before="33" w:line="216" w:lineRule="auto"/>
              <w:jc w:val="both"/>
              <w:rPr>
                <w:rFonts w:ascii="仿宋_GB2312" w:hAnsi="仿宋_GB2312" w:eastAsia="仿宋_GB2312" w:cs="仿宋_GB2312"/>
                <w:kern w:val="2"/>
                <w:sz w:val="28"/>
                <w:szCs w:val="28"/>
                <w:lang w:eastAsia="zh-CN"/>
              </w:rPr>
            </w:pPr>
            <w:r>
              <w:rPr>
                <w:rFonts w:hint="eastAsia" w:ascii="仿宋_GB2312" w:hAnsi="仿宋_GB2312" w:eastAsia="仿宋_GB2312" w:cs="仿宋_GB2312"/>
                <w:spacing w:val="7"/>
                <w:sz w:val="28"/>
                <w:szCs w:val="28"/>
                <w:lang w:eastAsia="zh-CN"/>
              </w:rPr>
              <w:t>如未填写，考核不合格</w:t>
            </w:r>
            <w:bookmarkEnd w:id="20"/>
            <w:bookmarkEnd w:id="21"/>
          </w:p>
        </w:tc>
      </w:tr>
      <w:tr w14:paraId="73F2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0" w:type="dxa"/>
            <w:left w:w="20" w:type="dxa"/>
            <w:bottom w:w="20" w:type="dxa"/>
            <w:right w:w="20" w:type="dxa"/>
          </w:tblCellMar>
        </w:tblPrEx>
        <w:trPr>
          <w:trHeight w:val="974" w:hRule="atLeast"/>
          <w:jc w:val="center"/>
        </w:trPr>
        <w:tc>
          <w:tcPr>
            <w:tcW w:w="2271" w:type="dxa"/>
            <w:vAlign w:val="center"/>
          </w:tcPr>
          <w:p w14:paraId="49765141">
            <w:pPr>
              <w:pStyle w:val="16"/>
              <w:spacing w:before="37" w:line="220" w:lineRule="auto"/>
              <w:jc w:val="center"/>
              <w:rPr>
                <w:rFonts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其他安全状况</w:t>
            </w:r>
          </w:p>
        </w:tc>
        <w:tc>
          <w:tcPr>
            <w:tcW w:w="855" w:type="dxa"/>
            <w:vAlign w:val="center"/>
          </w:tcPr>
          <w:p w14:paraId="7B3DA073">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一般</w:t>
            </w:r>
          </w:p>
          <w:p w14:paraId="5B17FF0E">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项目</w:t>
            </w:r>
          </w:p>
        </w:tc>
        <w:tc>
          <w:tcPr>
            <w:tcW w:w="6516" w:type="dxa"/>
            <w:vAlign w:val="center"/>
          </w:tcPr>
          <w:p w14:paraId="42A0B120">
            <w:pPr>
              <w:pStyle w:val="16"/>
              <w:spacing w:before="33" w:line="218" w:lineRule="auto"/>
              <w:jc w:val="both"/>
              <w:rPr>
                <w:rFonts w:ascii="仿宋_GB2312" w:hAnsi="仿宋_GB2312" w:eastAsia="仿宋_GB2312" w:cs="仿宋_GB2312"/>
                <w:iCs/>
                <w:spacing w:val="7"/>
                <w:sz w:val="28"/>
                <w:szCs w:val="28"/>
                <w:lang w:eastAsia="zh-CN"/>
              </w:rPr>
            </w:pPr>
            <w:r>
              <w:rPr>
                <w:rFonts w:hint="eastAsia" w:ascii="仿宋_GB2312" w:hAnsi="仿宋_GB2312" w:eastAsia="仿宋_GB2312" w:cs="仿宋_GB2312"/>
                <w:iCs/>
                <w:spacing w:val="7"/>
                <w:sz w:val="28"/>
                <w:szCs w:val="28"/>
                <w:lang w:eastAsia="zh-CN"/>
              </w:rPr>
              <w:t>常规安全管理状况情况说明。</w:t>
            </w:r>
          </w:p>
          <w:p w14:paraId="29B7E7D3">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（有/无特殊情况）</w:t>
            </w:r>
          </w:p>
          <w:p w14:paraId="0F456345">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如填写内容准确，考核合格</w:t>
            </w:r>
          </w:p>
          <w:p w14:paraId="73FE0AD5">
            <w:pPr>
              <w:pStyle w:val="16"/>
              <w:spacing w:before="33" w:line="218" w:lineRule="auto"/>
              <w:jc w:val="both"/>
              <w:rPr>
                <w:rFonts w:ascii="仿宋_GB2312" w:hAnsi="仿宋_GB2312" w:eastAsia="仿宋_GB2312" w:cs="仿宋_GB2312"/>
                <w:spacing w:val="7"/>
                <w:sz w:val="28"/>
                <w:szCs w:val="28"/>
                <w:lang w:eastAsia="zh-CN"/>
              </w:rPr>
            </w:pPr>
            <w:r>
              <w:rPr>
                <w:rFonts w:hint="eastAsia" w:ascii="仿宋_GB2312" w:hAnsi="仿宋_GB2312" w:eastAsia="仿宋_GB2312" w:cs="仿宋_GB2312"/>
                <w:spacing w:val="7"/>
                <w:sz w:val="28"/>
                <w:szCs w:val="28"/>
                <w:lang w:eastAsia="zh-CN"/>
              </w:rPr>
              <w:t>如未填写或填写“/”的，考核不合格</w:t>
            </w:r>
          </w:p>
        </w:tc>
      </w:tr>
    </w:tbl>
    <w:p w14:paraId="4BD4868A">
      <w:pPr>
        <w:adjustRightInd w:val="0"/>
        <w:snapToGrid w:val="0"/>
        <w:spacing w:line="560" w:lineRule="exact"/>
        <w:rPr>
          <w:rFonts w:ascii="Times New Roman" w:hAnsi="Times New Roman" w:eastAsia="仿宋_GB2312"/>
          <w:sz w:val="32"/>
          <w:szCs w:val="32"/>
        </w:rPr>
      </w:pPr>
      <w:r>
        <w:rPr>
          <w:rFonts w:ascii="Times New Roman" w:hAnsi="Times New Roman" w:eastAsia="仿宋_GB2312" w:cs="宋体"/>
          <w:bCs/>
          <w:spacing w:val="-4"/>
          <w:sz w:val="28"/>
          <w:szCs w:val="28"/>
        </w:rPr>
        <w:t>附注：</w:t>
      </w:r>
      <w:r>
        <w:rPr>
          <w:rFonts w:hint="eastAsia" w:ascii="Times New Roman" w:hAnsi="Times New Roman" w:eastAsia="仿宋_GB2312" w:cs="宋体"/>
          <w:bCs/>
          <w:spacing w:val="-4"/>
          <w:sz w:val="28"/>
          <w:szCs w:val="28"/>
        </w:rPr>
        <w:t>本模块</w:t>
      </w:r>
      <w:r>
        <w:rPr>
          <w:rFonts w:hint="eastAsia" w:ascii="Times New Roman" w:hAnsi="Times New Roman" w:eastAsia="仿宋_GB2312" w:cs="宋体"/>
          <w:sz w:val="28"/>
          <w:szCs w:val="28"/>
        </w:rPr>
        <w:t>主控项目共4项，一般项目共5项。</w:t>
      </w:r>
    </w:p>
    <w:p w14:paraId="7C922793">
      <w:pPr>
        <w:adjustRightInd w:val="0"/>
        <w:snapToGrid w:val="0"/>
        <w:spacing w:line="560" w:lineRule="exact"/>
        <w:ind w:firstLine="640" w:firstLineChars="200"/>
        <w:rPr>
          <w:rFonts w:ascii="Times New Roman" w:hAnsi="Times New Roman" w:eastAsia="仿宋_GB2312" w:cs="黑体"/>
          <w:bCs/>
          <w:spacing w:val="1"/>
          <w:sz w:val="32"/>
          <w:szCs w:val="24"/>
        </w:rPr>
      </w:pPr>
      <w:r>
        <w:rPr>
          <w:rFonts w:hint="eastAsia" w:ascii="Times New Roman" w:hAnsi="Times New Roman" w:eastAsia="仿宋_GB2312"/>
          <w:sz w:val="32"/>
          <w:szCs w:val="32"/>
        </w:rPr>
        <w:t>五、“</w:t>
      </w:r>
      <w:bookmarkStart w:id="22" w:name="OLE_LINK21"/>
      <w:bookmarkStart w:id="23" w:name="OLE_LINK20"/>
      <w:r>
        <w:rPr>
          <w:rFonts w:hint="eastAsia" w:ascii="Times New Roman" w:hAnsi="Times New Roman" w:eastAsia="仿宋_GB2312"/>
          <w:sz w:val="32"/>
          <w:szCs w:val="32"/>
        </w:rPr>
        <w:t>监理例会纪要</w:t>
      </w:r>
      <w:bookmarkEnd w:id="22"/>
      <w:bookmarkEnd w:id="23"/>
      <w:r>
        <w:rPr>
          <w:rFonts w:hint="eastAsia" w:ascii="Times New Roman" w:hAnsi="Times New Roman" w:eastAsia="仿宋_GB2312"/>
          <w:sz w:val="32"/>
          <w:szCs w:val="32"/>
        </w:rPr>
        <w:t>”模块检查内容：</w:t>
      </w:r>
      <w:r>
        <w:rPr>
          <w:rFonts w:ascii="Times New Roman" w:hAnsi="Times New Roman" w:eastAsia="仿宋_GB2312" w:cs="黑体"/>
          <w:bCs/>
          <w:spacing w:val="1"/>
          <w:sz w:val="32"/>
          <w:szCs w:val="24"/>
        </w:rPr>
        <w:t xml:space="preserve"> </w:t>
      </w:r>
    </w:p>
    <w:tbl>
      <w:tblPr>
        <w:tblStyle w:val="8"/>
        <w:tblpPr w:leftFromText="181" w:rightFromText="181" w:vertAnchor="text" w:horzAnchor="margin" w:tblpXSpec="center" w:tblpY="58"/>
        <w:tblOverlap w:val="never"/>
        <w:tblW w:w="96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23" w:type="dxa"/>
          <w:left w:w="23" w:type="dxa"/>
          <w:bottom w:w="23" w:type="dxa"/>
          <w:right w:w="23" w:type="dxa"/>
        </w:tblCellMar>
      </w:tblPr>
      <w:tblGrid>
        <w:gridCol w:w="1800"/>
        <w:gridCol w:w="1154"/>
        <w:gridCol w:w="6684"/>
      </w:tblGrid>
      <w:tr w14:paraId="65AD9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351" w:hRule="atLeast"/>
          <w:jc w:val="center"/>
        </w:trPr>
        <w:tc>
          <w:tcPr>
            <w:tcW w:w="2955" w:type="dxa"/>
            <w:gridSpan w:val="2"/>
            <w:vAlign w:val="center"/>
          </w:tcPr>
          <w:p w14:paraId="0E051F34">
            <w:pPr>
              <w:pStyle w:val="16"/>
              <w:spacing w:before="35" w:line="220" w:lineRule="auto"/>
              <w:jc w:val="center"/>
              <w:rPr>
                <w:rFonts w:ascii="黑体" w:hAnsi="黑体" w:eastAsia="黑体" w:cs="黑体"/>
                <w:spacing w:val="-5"/>
                <w:sz w:val="28"/>
                <w:szCs w:val="28"/>
              </w:rPr>
            </w:pPr>
            <w:r>
              <w:rPr>
                <w:rFonts w:hint="eastAsia" w:ascii="黑体" w:hAnsi="黑体" w:eastAsia="黑体" w:cs="黑体"/>
                <w:spacing w:val="-5"/>
                <w:sz w:val="28"/>
                <w:szCs w:val="28"/>
                <w:lang w:eastAsia="zh-CN"/>
              </w:rPr>
              <w:t>检查</w:t>
            </w:r>
            <w:r>
              <w:rPr>
                <w:rFonts w:hint="eastAsia" w:ascii="黑体" w:hAnsi="黑体" w:eastAsia="黑体" w:cs="黑体"/>
                <w:spacing w:val="-5"/>
                <w:sz w:val="28"/>
                <w:szCs w:val="28"/>
              </w:rPr>
              <w:t>项</w:t>
            </w:r>
          </w:p>
        </w:tc>
        <w:tc>
          <w:tcPr>
            <w:tcW w:w="6687" w:type="dxa"/>
            <w:vAlign w:val="center"/>
          </w:tcPr>
          <w:p w14:paraId="758AB779">
            <w:pPr>
              <w:pStyle w:val="16"/>
              <w:spacing w:before="35" w:line="221" w:lineRule="auto"/>
              <w:jc w:val="center"/>
              <w:rPr>
                <w:rFonts w:ascii="黑体" w:hAnsi="黑体" w:eastAsia="黑体" w:cs="黑体"/>
                <w:sz w:val="28"/>
                <w:szCs w:val="28"/>
              </w:rPr>
            </w:pPr>
            <w:r>
              <w:rPr>
                <w:rFonts w:hint="eastAsia" w:ascii="黑体" w:hAnsi="黑体" w:eastAsia="黑体" w:cs="黑体"/>
                <w:spacing w:val="-4"/>
                <w:sz w:val="28"/>
                <w:szCs w:val="28"/>
                <w:lang w:eastAsia="zh-CN"/>
              </w:rPr>
              <w:t>检查</w:t>
            </w:r>
            <w:r>
              <w:rPr>
                <w:rFonts w:hint="eastAsia" w:ascii="黑体" w:hAnsi="黑体" w:eastAsia="黑体" w:cs="黑体"/>
                <w:spacing w:val="-4"/>
                <w:sz w:val="28"/>
                <w:szCs w:val="28"/>
              </w:rPr>
              <w:t>细则</w:t>
            </w:r>
          </w:p>
        </w:tc>
      </w:tr>
      <w:tr w14:paraId="3E166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2927" w:hRule="atLeast"/>
          <w:jc w:val="center"/>
        </w:trPr>
        <w:tc>
          <w:tcPr>
            <w:tcW w:w="1801" w:type="dxa"/>
            <w:vMerge w:val="restart"/>
            <w:vAlign w:val="center"/>
          </w:tcPr>
          <w:p w14:paraId="4F5C2C43">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rPr>
              <w:t>基本信息</w:t>
            </w:r>
            <w:r>
              <w:rPr>
                <w:rFonts w:hint="eastAsia" w:ascii="仿宋_GB2312" w:hAnsi="仿宋_GB2312" w:eastAsia="仿宋_GB2312" w:cs="仿宋_GB2312"/>
                <w:sz w:val="28"/>
                <w:szCs w:val="28"/>
                <w:lang w:eastAsia="zh-CN"/>
              </w:rPr>
              <w:t>填写</w:t>
            </w:r>
          </w:p>
        </w:tc>
        <w:tc>
          <w:tcPr>
            <w:tcW w:w="1154" w:type="dxa"/>
            <w:tcBorders>
              <w:bottom w:val="single" w:color="auto" w:sz="4" w:space="0"/>
            </w:tcBorders>
            <w:vAlign w:val="center"/>
          </w:tcPr>
          <w:p w14:paraId="723A73BB">
            <w:pPr>
              <w:pStyle w:val="16"/>
              <w:spacing w:before="37" w:line="220" w:lineRule="auto"/>
              <w:jc w:val="center"/>
              <w:rPr>
                <w:rFonts w:ascii="仿宋_GB2312" w:hAnsi="仿宋_GB2312" w:eastAsia="仿宋_GB2312" w:cs="仿宋_GB2312"/>
                <w:sz w:val="28"/>
                <w:szCs w:val="28"/>
                <w:lang w:eastAsia="zh-CN"/>
              </w:rPr>
            </w:pPr>
            <w:bookmarkStart w:id="24" w:name="OLE_LINK61"/>
            <w:bookmarkStart w:id="25" w:name="OLE_LINK60"/>
            <w:r>
              <w:rPr>
                <w:rFonts w:hint="eastAsia" w:ascii="仿宋_GB2312" w:hAnsi="仿宋_GB2312" w:eastAsia="仿宋_GB2312" w:cs="仿宋_GB2312"/>
                <w:sz w:val="28"/>
                <w:szCs w:val="28"/>
                <w:lang w:eastAsia="zh-CN"/>
              </w:rPr>
              <w:t>一般</w:t>
            </w:r>
          </w:p>
          <w:p w14:paraId="1E1AD76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bookmarkEnd w:id="24"/>
            <w:bookmarkEnd w:id="25"/>
          </w:p>
        </w:tc>
        <w:tc>
          <w:tcPr>
            <w:tcW w:w="6687" w:type="dxa"/>
            <w:tcBorders>
              <w:bottom w:val="single" w:color="auto" w:sz="4" w:space="0"/>
            </w:tcBorders>
            <w:vAlign w:val="center"/>
          </w:tcPr>
          <w:p w14:paraId="06C6C585">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1.会议应明确体现会议核心内容（正常监理例会不用表述过于复杂，专题会议需要写明具体的主题），表述简洁无歧义。</w:t>
            </w:r>
          </w:p>
          <w:p w14:paraId="129421C9">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会议主题能准确填写反映会议主题的，合格；</w:t>
            </w:r>
          </w:p>
          <w:p w14:paraId="57E0E4C6">
            <w:pPr>
              <w:pStyle w:val="16"/>
              <w:spacing w:before="38" w:line="218"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会议主题填写存在无意义的内容不能反映会议相关信息的，考核不合格。</w:t>
            </w:r>
          </w:p>
          <w:p w14:paraId="69B56814">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2.会议主持/记录人应填写实际主持人姓名。</w:t>
            </w:r>
          </w:p>
          <w:p w14:paraId="6F66B389">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会议主持人/记录人与会议纪要保持一致的，合格；</w:t>
            </w:r>
          </w:p>
          <w:p w14:paraId="52027AAA">
            <w:pPr>
              <w:pStyle w:val="16"/>
              <w:spacing w:before="38" w:line="218"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会议主持人/记录人与会议纪要不一致的，考核不合格。</w:t>
            </w:r>
          </w:p>
          <w:p w14:paraId="4428BB2D">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3.会议地点应填写具体地点（如 “××项目部 3 楼会议室”“工地现场临时会议室”），表述明确。</w:t>
            </w:r>
          </w:p>
          <w:p w14:paraId="69A18B01">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会议地点能如实记录会议室的，合格；</w:t>
            </w:r>
          </w:p>
          <w:p w14:paraId="755EA783">
            <w:pPr>
              <w:pStyle w:val="16"/>
              <w:spacing w:before="38" w:line="218"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会议地点填写存在无意义的内容不能反映会议地点信息的，考核不合格。</w:t>
            </w:r>
          </w:p>
          <w:p w14:paraId="4B4D39FC">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4.其他人员应写明在参会人员中，不能选择主要参会人员，应包含建设单位、施工单位的参会代表。</w:t>
            </w:r>
          </w:p>
          <w:p w14:paraId="6CB659E0">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参会代表能正确显示的，合格；</w:t>
            </w:r>
          </w:p>
          <w:p w14:paraId="2AA2E4B5">
            <w:pPr>
              <w:pStyle w:val="16"/>
              <w:spacing w:before="38" w:line="218"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填写详见签到表或其他不能反映主要参会单位代表的，考核不合格。</w:t>
            </w:r>
          </w:p>
          <w:p w14:paraId="462CB0D2">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5.会议类型应从“内部会议”“监理例会”“第一次工地会议”中准确选择，与实际会议类型一致。</w:t>
            </w:r>
          </w:p>
          <w:p w14:paraId="3B88438D">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会议类型选择正确的，合格；</w:t>
            </w:r>
          </w:p>
          <w:p w14:paraId="75945B33">
            <w:pPr>
              <w:pStyle w:val="16"/>
              <w:spacing w:before="38" w:line="218"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会议类型选择不正确，不能反映实际会议类型的，考核不合格。</w:t>
            </w:r>
          </w:p>
          <w:p w14:paraId="577BB1B5">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6.会议期数应写明本次会议期数，不同会议主题可以根据项目需要进行单独编号可连续编号。</w:t>
            </w:r>
          </w:p>
          <w:p w14:paraId="3F5D4219">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“监理例会”会议编号连续且与会议纪要一致的，合格</w:t>
            </w:r>
          </w:p>
          <w:p w14:paraId="77BD8EA6">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bCs/>
                <w:sz w:val="28"/>
                <w:szCs w:val="28"/>
                <w:lang w:eastAsia="zh-CN"/>
              </w:rPr>
              <w:t>监理例会”会议编号不连续或与会议纪要不一致的，考核不合格。</w:t>
            </w:r>
          </w:p>
        </w:tc>
      </w:tr>
      <w:tr w14:paraId="39E8B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1179" w:hRule="atLeast"/>
          <w:jc w:val="center"/>
        </w:trPr>
        <w:tc>
          <w:tcPr>
            <w:tcW w:w="1801" w:type="dxa"/>
            <w:vMerge w:val="continue"/>
            <w:vAlign w:val="center"/>
          </w:tcPr>
          <w:p w14:paraId="7B8B9079">
            <w:pPr>
              <w:pStyle w:val="16"/>
              <w:spacing w:before="37" w:line="220" w:lineRule="auto"/>
              <w:ind w:left="115"/>
              <w:jc w:val="center"/>
              <w:rPr>
                <w:rFonts w:ascii="仿宋_GB2312" w:hAnsi="仿宋_GB2312" w:eastAsia="仿宋_GB2312" w:cs="仿宋_GB2312"/>
                <w:sz w:val="28"/>
                <w:szCs w:val="28"/>
                <w:lang w:eastAsia="zh-CN"/>
              </w:rPr>
            </w:pPr>
          </w:p>
        </w:tc>
        <w:tc>
          <w:tcPr>
            <w:tcW w:w="1154" w:type="dxa"/>
            <w:tcBorders>
              <w:top w:val="single" w:color="auto" w:sz="4" w:space="0"/>
            </w:tcBorders>
            <w:vAlign w:val="center"/>
          </w:tcPr>
          <w:p w14:paraId="361DA18E">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主控</w:t>
            </w:r>
          </w:p>
          <w:p w14:paraId="34327E86">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项目</w:t>
            </w:r>
          </w:p>
        </w:tc>
        <w:tc>
          <w:tcPr>
            <w:tcW w:w="6687" w:type="dxa"/>
            <w:tcBorders>
              <w:top w:val="single" w:color="auto" w:sz="4" w:space="0"/>
            </w:tcBorders>
            <w:vAlign w:val="center"/>
          </w:tcPr>
          <w:p w14:paraId="102CAB3B">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1.会议类型应从“内部会议”“监理例会”“第一次工地会议”“专题会议”中准确选择，与实际会议类型一致。</w:t>
            </w:r>
          </w:p>
          <w:p w14:paraId="1CB1B407">
            <w:pPr>
              <w:pStyle w:val="16"/>
              <w:numPr>
                <w:ilvl w:val="255"/>
                <w:numId w:val="0"/>
              </w:numPr>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会议类型选择正确的，合格；</w:t>
            </w:r>
          </w:p>
          <w:p w14:paraId="68542FDB">
            <w:pPr>
              <w:pStyle w:val="16"/>
              <w:numPr>
                <w:ilvl w:val="255"/>
                <w:numId w:val="0"/>
              </w:numPr>
              <w:spacing w:before="38" w:line="218"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会议类型选择错误的，考核不合格</w:t>
            </w:r>
          </w:p>
          <w:p w14:paraId="00BCD10F">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2.会议时间应通过系统选择准确日期，无日期错误或遗漏。</w:t>
            </w:r>
          </w:p>
          <w:p w14:paraId="66ACE086">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会议时间填准确反映会议日期的，合格；</w:t>
            </w:r>
          </w:p>
          <w:p w14:paraId="112E57BD">
            <w:pPr>
              <w:pStyle w:val="16"/>
              <w:spacing w:before="37" w:line="220"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会议时间与会议纪要时间不一致的，考核不合格。</w:t>
            </w:r>
          </w:p>
        </w:tc>
      </w:tr>
      <w:tr w14:paraId="606C6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974" w:hRule="atLeast"/>
          <w:jc w:val="center"/>
        </w:trPr>
        <w:tc>
          <w:tcPr>
            <w:tcW w:w="1801" w:type="dxa"/>
            <w:vAlign w:val="center"/>
          </w:tcPr>
          <w:p w14:paraId="2EF01111">
            <w:pPr>
              <w:pStyle w:val="16"/>
              <w:spacing w:before="37" w:line="22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会议内容</w:t>
            </w:r>
          </w:p>
        </w:tc>
        <w:tc>
          <w:tcPr>
            <w:tcW w:w="1154" w:type="dxa"/>
            <w:vAlign w:val="center"/>
          </w:tcPr>
          <w:p w14:paraId="1CE8613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4ACB7E69">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87" w:type="dxa"/>
            <w:vAlign w:val="center"/>
          </w:tcPr>
          <w:p w14:paraId="7BBD55B0">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1.会议内容应简练概括核心讨论事项，需涵盖关键内容，与会议类型匹配。</w:t>
            </w:r>
          </w:p>
          <w:p w14:paraId="298D2F15">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能够概况会议内容的，合格；</w:t>
            </w:r>
          </w:p>
          <w:p w14:paraId="28541312">
            <w:pPr>
              <w:pStyle w:val="16"/>
              <w:spacing w:before="38" w:line="220"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填写详见附件的、空白填写的，考核不合格。</w:t>
            </w:r>
          </w:p>
          <w:p w14:paraId="3C6C563B">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2.若为多个项目一同开会，应在 “关联项目” 模块准确添加涉及的其他项目，并在会议内容中明确多项目协同讨论的要点，无关联错误或遗漏。</w:t>
            </w:r>
          </w:p>
          <w:p w14:paraId="2334F438">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根据需要，能关联其他项目的，合格；</w:t>
            </w:r>
          </w:p>
          <w:p w14:paraId="4189D991">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多个项目联合开会，没有关联到其他项目的，考核不合格。</w:t>
            </w:r>
          </w:p>
        </w:tc>
      </w:tr>
      <w:tr w14:paraId="33276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1908" w:hRule="atLeast"/>
          <w:jc w:val="center"/>
        </w:trPr>
        <w:tc>
          <w:tcPr>
            <w:tcW w:w="1801" w:type="dxa"/>
            <w:vMerge w:val="restart"/>
            <w:vAlign w:val="center"/>
          </w:tcPr>
          <w:p w14:paraId="3983455A">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w:t>
            </w:r>
          </w:p>
        </w:tc>
        <w:tc>
          <w:tcPr>
            <w:tcW w:w="1154" w:type="dxa"/>
            <w:tcBorders>
              <w:bottom w:val="single" w:color="auto" w:sz="4" w:space="0"/>
            </w:tcBorders>
            <w:vAlign w:val="center"/>
          </w:tcPr>
          <w:p w14:paraId="0FA20AE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一般</w:t>
            </w:r>
          </w:p>
          <w:p w14:paraId="7C08573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w:t>
            </w:r>
          </w:p>
        </w:tc>
        <w:tc>
          <w:tcPr>
            <w:tcW w:w="6687" w:type="dxa"/>
            <w:tcBorders>
              <w:bottom w:val="single" w:color="auto" w:sz="4" w:space="0"/>
            </w:tcBorders>
            <w:vAlign w:val="center"/>
          </w:tcPr>
          <w:p w14:paraId="670620A2">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1.会议照片应能反映现场场景及参会人员。</w:t>
            </w:r>
          </w:p>
          <w:p w14:paraId="711ED046">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会议图片能体现主要参会人员参会的，合格；</w:t>
            </w:r>
          </w:p>
          <w:p w14:paraId="4628FD13">
            <w:pPr>
              <w:pStyle w:val="16"/>
              <w:spacing w:before="38" w:line="220"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会议照片不能显示参会人员的，考核不合格。</w:t>
            </w:r>
          </w:p>
          <w:p w14:paraId="2D818E41">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2.签到表应有参会人员签字（或电子签）。</w:t>
            </w:r>
          </w:p>
          <w:p w14:paraId="5E3B30F9">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签字齐全的，合格；</w:t>
            </w:r>
          </w:p>
          <w:p w14:paraId="1FD2A6BD">
            <w:pPr>
              <w:pStyle w:val="16"/>
              <w:spacing w:before="38" w:line="220"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主要参会人员未在签到表上签字的，考核不合格。</w:t>
            </w:r>
          </w:p>
          <w:p w14:paraId="6F5351D0">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3.会议纪要扫描件应清晰可辨，无模糊或关键信息遮挡，文本信息可读，扫描文本不应出现翻转、倒转。</w:t>
            </w:r>
          </w:p>
          <w:p w14:paraId="6A767865">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页面清晰、连贯，符合常规阅读方式的，合格；</w:t>
            </w:r>
          </w:p>
          <w:p w14:paraId="5DF5A0D1">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扫描文件缺页、页面翻转、</w:t>
            </w:r>
            <w:r>
              <w:rPr>
                <w:rFonts w:hint="eastAsia" w:ascii="仿宋_GB2312" w:hAnsi="仿宋_GB2312" w:eastAsia="仿宋_GB2312" w:cs="仿宋_GB2312"/>
                <w:b/>
                <w:bCs/>
                <w:color w:val="auto"/>
                <w:sz w:val="28"/>
                <w:szCs w:val="28"/>
                <w:lang w:eastAsia="zh-CN"/>
              </w:rPr>
              <w:t>连续文本不可读的，</w:t>
            </w:r>
            <w:r>
              <w:rPr>
                <w:rFonts w:hint="eastAsia" w:ascii="仿宋_GB2312" w:hAnsi="仿宋_GB2312" w:eastAsia="仿宋_GB2312" w:cs="仿宋_GB2312"/>
                <w:b/>
                <w:bCs/>
                <w:sz w:val="28"/>
                <w:szCs w:val="28"/>
                <w:lang w:eastAsia="zh-CN"/>
              </w:rPr>
              <w:t>考核不合格。</w:t>
            </w:r>
          </w:p>
        </w:tc>
      </w:tr>
      <w:tr w14:paraId="683F6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607" w:hRule="atLeast"/>
          <w:jc w:val="center"/>
        </w:trPr>
        <w:tc>
          <w:tcPr>
            <w:tcW w:w="1801" w:type="dxa"/>
            <w:vMerge w:val="continue"/>
            <w:vAlign w:val="center"/>
          </w:tcPr>
          <w:p w14:paraId="08E269BA">
            <w:pPr>
              <w:pStyle w:val="16"/>
              <w:spacing w:before="37" w:line="220" w:lineRule="auto"/>
              <w:ind w:left="115"/>
              <w:jc w:val="center"/>
              <w:rPr>
                <w:rFonts w:ascii="仿宋_GB2312" w:hAnsi="仿宋_GB2312" w:eastAsia="仿宋_GB2312" w:cs="仿宋_GB2312"/>
                <w:sz w:val="28"/>
                <w:szCs w:val="28"/>
                <w:lang w:eastAsia="zh-CN"/>
              </w:rPr>
            </w:pPr>
          </w:p>
        </w:tc>
        <w:tc>
          <w:tcPr>
            <w:tcW w:w="1154" w:type="dxa"/>
            <w:tcBorders>
              <w:top w:val="single" w:color="auto" w:sz="4" w:space="0"/>
            </w:tcBorders>
            <w:vAlign w:val="center"/>
          </w:tcPr>
          <w:p w14:paraId="4F48F479">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主控</w:t>
            </w:r>
          </w:p>
          <w:p w14:paraId="70FEC382">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项目</w:t>
            </w:r>
          </w:p>
        </w:tc>
        <w:tc>
          <w:tcPr>
            <w:tcW w:w="6687" w:type="dxa"/>
            <w:tcBorders>
              <w:top w:val="single" w:color="auto" w:sz="4" w:space="0"/>
            </w:tcBorders>
            <w:vAlign w:val="center"/>
          </w:tcPr>
          <w:p w14:paraId="789F423E">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附件应包含会议照片、签到表、纪要三项必要材料，每个文件对应上传。</w:t>
            </w:r>
          </w:p>
          <w:p w14:paraId="10BD33A5">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3份附件对应上传的，合格；</w:t>
            </w:r>
          </w:p>
          <w:p w14:paraId="457302CE">
            <w:pPr>
              <w:pStyle w:val="16"/>
              <w:spacing w:before="38" w:line="220" w:lineRule="auto"/>
              <w:rPr>
                <w:rFonts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如附件缺失，或错传附件不能反映会议事实的，</w:t>
            </w:r>
            <w:r>
              <w:rPr>
                <w:rFonts w:hint="eastAsia" w:ascii="仿宋_GB2312" w:hAnsi="仿宋_GB2312" w:eastAsia="仿宋_GB2312" w:cs="仿宋_GB2312"/>
                <w:b/>
                <w:bCs/>
                <w:spacing w:val="7"/>
                <w:sz w:val="28"/>
                <w:szCs w:val="28"/>
                <w:lang w:eastAsia="zh-CN"/>
              </w:rPr>
              <w:t>考核不合格</w:t>
            </w:r>
            <w:r>
              <w:rPr>
                <w:rFonts w:hint="eastAsia" w:ascii="仿宋_GB2312" w:hAnsi="仿宋_GB2312" w:eastAsia="仿宋_GB2312" w:cs="仿宋_GB2312"/>
                <w:b/>
                <w:bCs/>
                <w:sz w:val="28"/>
                <w:szCs w:val="28"/>
                <w:lang w:eastAsia="zh-CN"/>
              </w:rPr>
              <w:t>。</w:t>
            </w:r>
          </w:p>
        </w:tc>
      </w:tr>
      <w:tr w14:paraId="1853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3" w:type="dxa"/>
            <w:left w:w="23" w:type="dxa"/>
            <w:bottom w:w="23" w:type="dxa"/>
            <w:right w:w="23" w:type="dxa"/>
          </w:tblCellMar>
        </w:tblPrEx>
        <w:trPr>
          <w:trHeight w:val="974" w:hRule="atLeast"/>
          <w:jc w:val="center"/>
        </w:trPr>
        <w:tc>
          <w:tcPr>
            <w:tcW w:w="1801" w:type="dxa"/>
            <w:vAlign w:val="center"/>
          </w:tcPr>
          <w:p w14:paraId="632DDEE4">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w:t>
            </w:r>
          </w:p>
        </w:tc>
        <w:tc>
          <w:tcPr>
            <w:tcW w:w="1154" w:type="dxa"/>
            <w:vAlign w:val="center"/>
          </w:tcPr>
          <w:p w14:paraId="589A2C4C">
            <w:pPr>
              <w:pStyle w:val="16"/>
              <w:spacing w:before="37" w:line="220" w:lineRule="auto"/>
              <w:jc w:val="center"/>
              <w:rPr>
                <w:rFonts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lang w:eastAsia="zh-CN"/>
              </w:rPr>
              <w:t>一般</w:t>
            </w:r>
          </w:p>
          <w:p w14:paraId="71CCC09E">
            <w:pPr>
              <w:pStyle w:val="16"/>
              <w:spacing w:before="37" w:line="220" w:lineRule="auto"/>
              <w:jc w:val="center"/>
              <w:rPr>
                <w:rFonts w:ascii="仿宋_GB2312" w:hAnsi="仿宋_GB2312" w:eastAsia="仿宋_GB2312" w:cs="仿宋_GB2312"/>
                <w:sz w:val="28"/>
                <w:szCs w:val="28"/>
                <w:lang w:eastAsia="zh-CN"/>
              </w:rPr>
            </w:pPr>
            <w:r>
              <w:rPr>
                <w:rFonts w:hint="eastAsia" w:ascii="仿宋_GB2312" w:hAnsi="仿宋_GB2312" w:eastAsia="仿宋_GB2312" w:cs="仿宋_GB2312"/>
                <w:kern w:val="2"/>
                <w:sz w:val="28"/>
                <w:szCs w:val="28"/>
                <w:lang w:eastAsia="zh-CN"/>
              </w:rPr>
              <w:t>项目</w:t>
            </w:r>
          </w:p>
        </w:tc>
        <w:tc>
          <w:tcPr>
            <w:tcW w:w="6687" w:type="dxa"/>
            <w:vAlign w:val="center"/>
          </w:tcPr>
          <w:p w14:paraId="57066DE6">
            <w:pPr>
              <w:pStyle w:val="16"/>
              <w:spacing w:before="38" w:line="218"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每期例会纪要应在会议结束后 7 日内提交，逾期提交的记录为“逾期”。</w:t>
            </w:r>
          </w:p>
          <w:p w14:paraId="2CB2FE2D">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纪要提交不出现逾期的，合格；</w:t>
            </w:r>
          </w:p>
          <w:p w14:paraId="69CDD438">
            <w:pPr>
              <w:pStyle w:val="16"/>
              <w:spacing w:before="38" w:line="220" w:lineRule="auto"/>
              <w:rPr>
                <w:rFonts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逾期提交的</w:t>
            </w:r>
            <w:r>
              <w:rPr>
                <w:rFonts w:hint="eastAsia" w:ascii="仿宋_GB2312" w:hAnsi="仿宋_GB2312" w:eastAsia="仿宋_GB2312" w:cs="仿宋_GB2312"/>
                <w:b/>
                <w:bCs/>
                <w:spacing w:val="7"/>
                <w:sz w:val="28"/>
                <w:szCs w:val="28"/>
                <w:lang w:eastAsia="zh-CN"/>
              </w:rPr>
              <w:t>，考核不合格。</w:t>
            </w:r>
          </w:p>
        </w:tc>
      </w:tr>
    </w:tbl>
    <w:p w14:paraId="50BC6D1A">
      <w:pPr>
        <w:adjustRightInd w:val="0"/>
        <w:snapToGrid w:val="0"/>
        <w:spacing w:line="560" w:lineRule="exact"/>
        <w:rPr>
          <w:rFonts w:ascii="Times New Roman" w:hAnsi="Times New Roman" w:eastAsia="仿宋_GB2312" w:cs="仿宋_GB2312"/>
          <w:b/>
          <w:bCs/>
          <w:sz w:val="28"/>
          <w:szCs w:val="28"/>
        </w:rPr>
      </w:pPr>
      <w:r>
        <w:rPr>
          <w:rFonts w:hint="eastAsia" w:ascii="Times New Roman" w:hAnsi="Times New Roman" w:eastAsia="仿宋_GB2312" w:cs="仿宋_GB2312"/>
          <w:bCs/>
          <w:spacing w:val="-4"/>
          <w:sz w:val="28"/>
          <w:szCs w:val="28"/>
        </w:rPr>
        <w:t>附注：本模块</w:t>
      </w:r>
      <w:r>
        <w:rPr>
          <w:rFonts w:hint="eastAsia" w:ascii="Times New Roman" w:hAnsi="Times New Roman" w:eastAsia="仿宋_GB2312" w:cs="仿宋_GB2312"/>
          <w:sz w:val="28"/>
          <w:szCs w:val="28"/>
        </w:rPr>
        <w:t>主控项目共2项，一般项目共4项。</w:t>
      </w:r>
    </w:p>
    <w:p w14:paraId="683962DA">
      <w:pPr>
        <w:ind w:firstLine="0" w:firstLineChars="0"/>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59FC5C-4F4F-498F-A7A7-F64CE87A49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0B34F992-7F8E-497C-AA0A-BC83DA06F651}"/>
  </w:font>
  <w:font w:name="方正小标宋简体">
    <w:panose1 w:val="02010600010101010101"/>
    <w:charset w:val="86"/>
    <w:family w:val="auto"/>
    <w:pitch w:val="default"/>
    <w:sig w:usb0="00000001" w:usb1="080E0000" w:usb2="00000000" w:usb3="00000000" w:csb0="00040000" w:csb1="00000000"/>
    <w:embedRegular r:id="rId3" w:fontKey="{A0759A17-CAC3-4DD7-95D2-08A145DB3425}"/>
  </w:font>
  <w:font w:name="楷体_GB2312">
    <w:panose1 w:val="02010609030101010101"/>
    <w:charset w:val="86"/>
    <w:family w:val="auto"/>
    <w:pitch w:val="default"/>
    <w:sig w:usb0="00000001" w:usb1="080E0000" w:usb2="00000000" w:usb3="00000000" w:csb0="00040000" w:csb1="00000000"/>
    <w:embedRegular r:id="rId4" w:fontKey="{50B728ED-7E6B-475E-A5C9-121BC3D19FA6}"/>
  </w:font>
  <w:font w:name="仿宋_GB2312">
    <w:panose1 w:val="02010609030101010101"/>
    <w:charset w:val="86"/>
    <w:family w:val="auto"/>
    <w:pitch w:val="default"/>
    <w:sig w:usb0="00000001" w:usb1="080E0000" w:usb2="00000000" w:usb3="00000000" w:csb0="00040000" w:csb1="00000000"/>
    <w:embedRegular r:id="rId5" w:fontKey="{8F723EB5-83C0-48C2-A2C9-1573DB8ACF6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017"/>
    <w:rsid w:val="000608F2"/>
    <w:rsid w:val="00074E0C"/>
    <w:rsid w:val="00077E5B"/>
    <w:rsid w:val="000A5793"/>
    <w:rsid w:val="000B5D78"/>
    <w:rsid w:val="000F0F94"/>
    <w:rsid w:val="000F6399"/>
    <w:rsid w:val="0013795E"/>
    <w:rsid w:val="00147853"/>
    <w:rsid w:val="001525CB"/>
    <w:rsid w:val="00155A96"/>
    <w:rsid w:val="001768EF"/>
    <w:rsid w:val="001C40E7"/>
    <w:rsid w:val="00233082"/>
    <w:rsid w:val="0027264E"/>
    <w:rsid w:val="002B6E17"/>
    <w:rsid w:val="003D6C52"/>
    <w:rsid w:val="00417598"/>
    <w:rsid w:val="00433F03"/>
    <w:rsid w:val="004B3122"/>
    <w:rsid w:val="004F02D5"/>
    <w:rsid w:val="005A50E4"/>
    <w:rsid w:val="00634FF7"/>
    <w:rsid w:val="006A4128"/>
    <w:rsid w:val="006C549D"/>
    <w:rsid w:val="006E1E48"/>
    <w:rsid w:val="00711AB6"/>
    <w:rsid w:val="007359CB"/>
    <w:rsid w:val="007F0515"/>
    <w:rsid w:val="00814EB6"/>
    <w:rsid w:val="00823792"/>
    <w:rsid w:val="00837306"/>
    <w:rsid w:val="00847D90"/>
    <w:rsid w:val="00850C89"/>
    <w:rsid w:val="00852905"/>
    <w:rsid w:val="008764EB"/>
    <w:rsid w:val="00887105"/>
    <w:rsid w:val="008D54EA"/>
    <w:rsid w:val="008E0596"/>
    <w:rsid w:val="008F715A"/>
    <w:rsid w:val="00995B01"/>
    <w:rsid w:val="00A055DD"/>
    <w:rsid w:val="00AD5D0C"/>
    <w:rsid w:val="00AE60FB"/>
    <w:rsid w:val="00B02085"/>
    <w:rsid w:val="00BB026C"/>
    <w:rsid w:val="00BE4660"/>
    <w:rsid w:val="00CA4F8D"/>
    <w:rsid w:val="00D76C3F"/>
    <w:rsid w:val="00DA4FAC"/>
    <w:rsid w:val="00DA5017"/>
    <w:rsid w:val="00E27D0C"/>
    <w:rsid w:val="00E5316A"/>
    <w:rsid w:val="00E953C5"/>
    <w:rsid w:val="00F474E1"/>
    <w:rsid w:val="00F7675E"/>
    <w:rsid w:val="00FA530C"/>
    <w:rsid w:val="1BA24967"/>
    <w:rsid w:val="1DC04035"/>
    <w:rsid w:val="229F0FDC"/>
    <w:rsid w:val="22C22289"/>
    <w:rsid w:val="23C93B54"/>
    <w:rsid w:val="2F0E6134"/>
    <w:rsid w:val="32BD18E3"/>
    <w:rsid w:val="379843F4"/>
    <w:rsid w:val="38FE14D0"/>
    <w:rsid w:val="465171FC"/>
    <w:rsid w:val="48F071BE"/>
    <w:rsid w:val="4A8C653A"/>
    <w:rsid w:val="4DDF1946"/>
    <w:rsid w:val="52A25020"/>
    <w:rsid w:val="6B26522C"/>
    <w:rsid w:val="6E4E4455"/>
    <w:rsid w:val="75ED5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7"/>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22"/>
    <w:rPr>
      <w:b/>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框文本 字符"/>
    <w:basedOn w:val="9"/>
    <w:link w:val="4"/>
    <w:semiHidden/>
    <w:qFormat/>
    <w:uiPriority w:val="99"/>
    <w:rPr>
      <w:sz w:val="18"/>
      <w:szCs w:val="18"/>
    </w:rPr>
  </w:style>
  <w:style w:type="paragraph" w:customStyle="1" w:styleId="1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character" w:customStyle="1" w:styleId="17">
    <w:name w:val="正文文本 字符"/>
    <w:basedOn w:val="9"/>
    <w:link w:val="3"/>
    <w:semiHidden/>
    <w:qFormat/>
    <w:uiPriority w:val="0"/>
    <w:rPr>
      <w:rFonts w:ascii="仿宋" w:hAnsi="仿宋" w:eastAsia="仿宋" w:cs="仿宋"/>
      <w:snapToGrid w:val="0"/>
      <w:color w:val="000000"/>
      <w:kern w:val="0"/>
      <w:sz w:val="31"/>
      <w:szCs w:val="31"/>
      <w:lang w:eastAsia="en-US"/>
    </w:rPr>
  </w:style>
  <w:style w:type="character" w:customStyle="1" w:styleId="18">
    <w:name w:val="批注主题 字符"/>
    <w:basedOn w:val="14"/>
    <w:link w:val="7"/>
    <w:semiHidden/>
    <w:qFormat/>
    <w:uiPriority w:val="99"/>
    <w:rPr>
      <w:rFonts w:asciiTheme="minorHAnsi" w:hAnsiTheme="minorHAnsi" w:eastAsiaTheme="minorEastAsia" w:cstheme="minorBidi"/>
      <w:b/>
      <w:bCs/>
      <w:kern w:val="2"/>
      <w:sz w:val="21"/>
      <w:szCs w:val="22"/>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16F5-0EBF-473F-A8C5-1053019CE84E}">
  <ds:schemaRefs/>
</ds:datastoreItem>
</file>

<file path=docProps/app.xml><?xml version="1.0" encoding="utf-8"?>
<Properties xmlns="http://schemas.openxmlformats.org/officeDocument/2006/extended-properties" xmlns:vt="http://schemas.openxmlformats.org/officeDocument/2006/docPropsVTypes">
  <Template>Normal</Template>
  <Pages>13</Pages>
  <Words>1667</Words>
  <Characters>1679</Characters>
  <Lines>52</Lines>
  <Paragraphs>14</Paragraphs>
  <TotalTime>49</TotalTime>
  <ScaleCrop>false</ScaleCrop>
  <LinksUpToDate>false</LinksUpToDate>
  <CharactersWithSpaces>1688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2025-10-20T07:32:00Z</dcterms:created>
  <dc:creator>Administrator</dc:creator>
  <cp:lastModifiedBy>道楀</cp:lastModifiedBy>
  <cp:lastPrinted>2025-10-24T01:32:00Z</cp:lastPrinted>
  <dcterms:modified xsi:type="dcterms:W3CDTF">2025-11-07T04:39:28Z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2B3D9CBEBF484AB8A0FF75CC3FCB6B3B_13</vt:lpwstr>
  </property>
  <property fmtid="{D5CDD505-2E9C-101B-9397-08002B2CF9AE}" pid="4" name="KSOTemplateDocerSaveRecord">
    <vt:lpwstr>eyJoZGlkIjoiMzhhYjUxNzVjNmMwY2UxZDhkMWQ1YjlkM2ZkMmZmMTIiLCJ1c2VySWQiOiIxMTY5NzYzMjI2In0=</vt:lpwstr>
  </property>
</Properties>
</file>